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8BFD" w14:textId="70F0FB30" w:rsidR="00F20EBD" w:rsidRPr="00D65DE3" w:rsidRDefault="00867E1B" w:rsidP="00F20EBD">
      <w:pPr>
        <w:pStyle w:val="FootnoteText"/>
        <w:rPr>
          <w:rFonts w:ascii="Century Gothic" w:hAnsi="Century Gothic" w:cstheme="majorHAnsi"/>
          <w:b/>
          <w:bCs/>
          <w:color w:val="2F5496" w:themeColor="accent1" w:themeShade="BF"/>
          <w:sz w:val="32"/>
          <w:szCs w:val="32"/>
        </w:rPr>
      </w:pPr>
      <w:bookmarkStart w:id="0" w:name="_Hlk156844183"/>
      <w:bookmarkStart w:id="1" w:name="_Toc150834390"/>
      <w:bookmarkEnd w:id="0"/>
      <w:r>
        <w:rPr>
          <w:rFonts w:ascii="Century Gothic" w:hAnsi="Century Gothic" w:cstheme="majorHAnsi"/>
          <w:b/>
          <w:bCs/>
          <w:color w:val="2F5496" w:themeColor="accent1" w:themeShade="BF"/>
          <w:sz w:val="32"/>
          <w:szCs w:val="32"/>
        </w:rPr>
        <w:t xml:space="preserve">IST </w:t>
      </w:r>
      <w:r w:rsidR="00F20EBD" w:rsidRPr="00D65DE3">
        <w:rPr>
          <w:rFonts w:ascii="Century Gothic" w:hAnsi="Century Gothic" w:cstheme="majorHAnsi"/>
          <w:b/>
          <w:bCs/>
          <w:color w:val="2F5496" w:themeColor="accent1" w:themeShade="BF"/>
          <w:sz w:val="32"/>
          <w:szCs w:val="32"/>
        </w:rPr>
        <w:t>Growth Cap</w:t>
      </w:r>
      <w:r w:rsidR="005820CC">
        <w:rPr>
          <w:rFonts w:ascii="Century Gothic" w:hAnsi="Century Gothic" w:cstheme="majorHAnsi"/>
          <w:b/>
          <w:bCs/>
          <w:color w:val="2F5496" w:themeColor="accent1" w:themeShade="BF"/>
          <w:sz w:val="32"/>
          <w:szCs w:val="32"/>
        </w:rPr>
        <w:t xml:space="preserve"> Program</w:t>
      </w:r>
      <w:r w:rsidR="00F20EBD" w:rsidRPr="00D65DE3">
        <w:rPr>
          <w:rFonts w:ascii="Century Gothic" w:hAnsi="Century Gothic" w:cstheme="majorHAnsi"/>
          <w:b/>
          <w:bCs/>
          <w:color w:val="2F5496" w:themeColor="accent1" w:themeShade="BF"/>
          <w:sz w:val="32"/>
          <w:szCs w:val="32"/>
        </w:rPr>
        <w:t xml:space="preserve"> </w:t>
      </w:r>
      <w:r w:rsidR="00710B38" w:rsidRPr="00D65DE3">
        <w:rPr>
          <w:rFonts w:ascii="Century Gothic" w:hAnsi="Century Gothic" w:cstheme="majorHAnsi"/>
          <w:b/>
          <w:bCs/>
          <w:color w:val="2F5496" w:themeColor="accent1" w:themeShade="BF"/>
          <w:sz w:val="32"/>
          <w:szCs w:val="32"/>
        </w:rPr>
        <w:t xml:space="preserve">Expenditure Plan </w:t>
      </w:r>
      <w:r w:rsidR="00576092" w:rsidRPr="00D65DE3">
        <w:rPr>
          <w:rFonts w:ascii="Century Gothic" w:hAnsi="Century Gothic" w:cstheme="majorHAnsi"/>
          <w:b/>
          <w:bCs/>
          <w:color w:val="2F5496" w:themeColor="accent1" w:themeShade="BF"/>
          <w:sz w:val="32"/>
          <w:szCs w:val="32"/>
        </w:rPr>
        <w:t xml:space="preserve">Guidance </w:t>
      </w:r>
      <w:r w:rsidR="00A63675" w:rsidRPr="00D65DE3">
        <w:rPr>
          <w:rFonts w:ascii="Century Gothic" w:hAnsi="Century Gothic" w:cstheme="majorHAnsi"/>
          <w:b/>
          <w:bCs/>
          <w:color w:val="2F5496" w:themeColor="accent1" w:themeShade="BF"/>
          <w:sz w:val="32"/>
          <w:szCs w:val="32"/>
        </w:rPr>
        <w:t xml:space="preserve">and </w:t>
      </w:r>
      <w:r w:rsidR="00710B38" w:rsidRPr="00D65DE3">
        <w:rPr>
          <w:rFonts w:ascii="Century Gothic" w:hAnsi="Century Gothic" w:cstheme="majorHAnsi"/>
          <w:b/>
          <w:bCs/>
          <w:color w:val="2F5496" w:themeColor="accent1" w:themeShade="BF"/>
          <w:sz w:val="32"/>
          <w:szCs w:val="32"/>
        </w:rPr>
        <w:t>Template</w:t>
      </w:r>
    </w:p>
    <w:p w14:paraId="15B306B3" w14:textId="77777777" w:rsidR="00710B38" w:rsidRPr="00D65DE3" w:rsidRDefault="00710B38" w:rsidP="00F20EBD">
      <w:pPr>
        <w:pStyle w:val="FootnoteText"/>
        <w:rPr>
          <w:rFonts w:ascii="Century Gothic" w:hAnsi="Century Gothic" w:cstheme="majorHAnsi"/>
          <w:sz w:val="24"/>
          <w:szCs w:val="24"/>
        </w:rPr>
      </w:pPr>
    </w:p>
    <w:p w14:paraId="229E4C65" w14:textId="0F00F884" w:rsidR="00E2604E" w:rsidRPr="00D65DE3" w:rsidRDefault="004D2547">
      <w:pPr>
        <w:pStyle w:val="FootnoteText"/>
        <w:rPr>
          <w:rFonts w:ascii="Century Gothic" w:hAnsi="Century Gothic"/>
          <w:sz w:val="22"/>
          <w:szCs w:val="22"/>
        </w:rPr>
      </w:pPr>
      <w:r>
        <w:rPr>
          <w:rFonts w:ascii="Century Gothic" w:hAnsi="Century Gothic"/>
          <w:sz w:val="22"/>
          <w:szCs w:val="22"/>
        </w:rPr>
        <w:t>C</w:t>
      </w:r>
      <w:r w:rsidR="00CA163F" w:rsidRPr="00D65DE3">
        <w:rPr>
          <w:rFonts w:ascii="Century Gothic" w:hAnsi="Century Gothic"/>
          <w:sz w:val="22"/>
          <w:szCs w:val="22"/>
        </w:rPr>
        <w:t xml:space="preserve">ounties subject to penalty payment </w:t>
      </w:r>
      <w:r w:rsidR="001E125C" w:rsidRPr="00D65DE3">
        <w:rPr>
          <w:rFonts w:ascii="Century Gothic" w:hAnsi="Century Gothic"/>
          <w:sz w:val="22"/>
          <w:szCs w:val="22"/>
        </w:rPr>
        <w:t>are</w:t>
      </w:r>
      <w:r w:rsidR="003601F3" w:rsidRPr="00D65DE3">
        <w:rPr>
          <w:rFonts w:ascii="Century Gothic" w:hAnsi="Century Gothic"/>
          <w:sz w:val="22"/>
          <w:szCs w:val="22"/>
        </w:rPr>
        <w:t xml:space="preserve"> required to submit a plan</w:t>
      </w:r>
      <w:r w:rsidR="00E3559A">
        <w:rPr>
          <w:rFonts w:ascii="Century Gothic" w:hAnsi="Century Gothic"/>
          <w:sz w:val="22"/>
          <w:szCs w:val="22"/>
        </w:rPr>
        <w:t xml:space="preserve"> to the Department of State Hospitals (DSH)</w:t>
      </w:r>
      <w:r w:rsidR="003601F3" w:rsidRPr="00D65DE3">
        <w:rPr>
          <w:rFonts w:ascii="Century Gothic" w:hAnsi="Century Gothic"/>
          <w:sz w:val="22"/>
          <w:szCs w:val="22"/>
        </w:rPr>
        <w:t xml:space="preserve"> for the use of funds in accordance with the activities outlined below prior to disbursement </w:t>
      </w:r>
      <w:r w:rsidR="00CA163F" w:rsidRPr="00D65DE3">
        <w:rPr>
          <w:rFonts w:ascii="Century Gothic" w:hAnsi="Century Gothic"/>
          <w:sz w:val="22"/>
          <w:szCs w:val="22"/>
        </w:rPr>
        <w:t xml:space="preserve">of funds back </w:t>
      </w:r>
      <w:r w:rsidR="003601F3" w:rsidRPr="00D65DE3">
        <w:rPr>
          <w:rFonts w:ascii="Century Gothic" w:hAnsi="Century Gothic"/>
          <w:sz w:val="22"/>
          <w:szCs w:val="22"/>
        </w:rPr>
        <w:t>to the county.</w:t>
      </w:r>
      <w:r w:rsidR="00B16B90">
        <w:rPr>
          <w:rFonts w:ascii="Century Gothic" w:hAnsi="Century Gothic"/>
          <w:sz w:val="22"/>
          <w:szCs w:val="22"/>
        </w:rPr>
        <w:t xml:space="preserve">  </w:t>
      </w:r>
      <w:r w:rsidR="00F20EBD" w:rsidRPr="00D65DE3">
        <w:rPr>
          <w:rFonts w:ascii="Century Gothic" w:hAnsi="Century Gothic"/>
          <w:sz w:val="22"/>
          <w:szCs w:val="22"/>
        </w:rPr>
        <w:t xml:space="preserve">This </w:t>
      </w:r>
      <w:r w:rsidR="005820CC">
        <w:rPr>
          <w:rFonts w:ascii="Century Gothic" w:hAnsi="Century Gothic"/>
          <w:sz w:val="22"/>
          <w:szCs w:val="22"/>
        </w:rPr>
        <w:t xml:space="preserve">program </w:t>
      </w:r>
      <w:r w:rsidR="00DC7EC9" w:rsidRPr="00D65DE3">
        <w:rPr>
          <w:rFonts w:ascii="Century Gothic" w:hAnsi="Century Gothic"/>
          <w:sz w:val="22"/>
          <w:szCs w:val="22"/>
        </w:rPr>
        <w:t>expenditure plan template</w:t>
      </w:r>
      <w:r w:rsidR="002F134F" w:rsidRPr="00D65DE3">
        <w:rPr>
          <w:rFonts w:ascii="Century Gothic" w:hAnsi="Century Gothic"/>
          <w:sz w:val="22"/>
          <w:szCs w:val="22"/>
        </w:rPr>
        <w:t xml:space="preserve"> referred to in this document as</w:t>
      </w:r>
      <w:r w:rsidR="004E1772">
        <w:rPr>
          <w:rFonts w:ascii="Century Gothic" w:hAnsi="Century Gothic"/>
          <w:sz w:val="22"/>
          <w:szCs w:val="22"/>
        </w:rPr>
        <w:t xml:space="preserve"> the</w:t>
      </w:r>
      <w:r w:rsidR="002F134F" w:rsidRPr="00D65DE3">
        <w:rPr>
          <w:rFonts w:ascii="Century Gothic" w:hAnsi="Century Gothic"/>
          <w:sz w:val="22"/>
          <w:szCs w:val="22"/>
        </w:rPr>
        <w:t xml:space="preserve"> ‘</w:t>
      </w:r>
      <w:r w:rsidR="002F134F" w:rsidRPr="004E26A3">
        <w:rPr>
          <w:rFonts w:ascii="Century Gothic" w:hAnsi="Century Gothic"/>
          <w:sz w:val="22"/>
          <w:szCs w:val="22"/>
        </w:rPr>
        <w:t>plan’</w:t>
      </w:r>
      <w:r w:rsidR="00F20EBD" w:rsidRPr="00D65DE3">
        <w:rPr>
          <w:rFonts w:ascii="Century Gothic" w:hAnsi="Century Gothic"/>
          <w:sz w:val="22"/>
          <w:szCs w:val="22"/>
        </w:rPr>
        <w:t xml:space="preserve"> was developed </w:t>
      </w:r>
      <w:r w:rsidR="00C15F06" w:rsidRPr="00D65DE3">
        <w:rPr>
          <w:rFonts w:ascii="Century Gothic" w:hAnsi="Century Gothic"/>
          <w:sz w:val="22"/>
          <w:szCs w:val="22"/>
        </w:rPr>
        <w:t xml:space="preserve">in conjunction </w:t>
      </w:r>
      <w:r w:rsidR="00F20EBD" w:rsidRPr="00D65DE3">
        <w:rPr>
          <w:rFonts w:ascii="Century Gothic" w:hAnsi="Century Gothic"/>
          <w:sz w:val="22"/>
          <w:szCs w:val="22"/>
        </w:rPr>
        <w:t xml:space="preserve">with cross-agency and county workgroup </w:t>
      </w:r>
      <w:r w:rsidR="00C15F06" w:rsidRPr="00D65DE3">
        <w:rPr>
          <w:rFonts w:ascii="Century Gothic" w:hAnsi="Century Gothic"/>
          <w:sz w:val="22"/>
          <w:szCs w:val="22"/>
        </w:rPr>
        <w:t>representatives and is</w:t>
      </w:r>
      <w:r w:rsidR="005C0A87">
        <w:rPr>
          <w:rFonts w:ascii="Century Gothic" w:hAnsi="Century Gothic"/>
          <w:sz w:val="22"/>
          <w:szCs w:val="22"/>
        </w:rPr>
        <w:t xml:space="preserve"> </w:t>
      </w:r>
      <w:r w:rsidR="00C15F06" w:rsidRPr="00D65DE3">
        <w:rPr>
          <w:rFonts w:ascii="Century Gothic" w:hAnsi="Century Gothic"/>
          <w:sz w:val="22"/>
          <w:szCs w:val="22"/>
        </w:rPr>
        <w:t xml:space="preserve">intended </w:t>
      </w:r>
      <w:r w:rsidR="00F20EBD" w:rsidRPr="00D65DE3">
        <w:rPr>
          <w:rFonts w:ascii="Century Gothic" w:hAnsi="Century Gothic"/>
          <w:sz w:val="22"/>
          <w:szCs w:val="22"/>
        </w:rPr>
        <w:t>to</w:t>
      </w:r>
      <w:r w:rsidR="00A37F38">
        <w:rPr>
          <w:rFonts w:ascii="Century Gothic" w:hAnsi="Century Gothic"/>
          <w:sz w:val="22"/>
          <w:szCs w:val="22"/>
        </w:rPr>
        <w:t xml:space="preserve"> provide guidance to counties</w:t>
      </w:r>
      <w:r w:rsidR="00BF78B3">
        <w:rPr>
          <w:rFonts w:ascii="Century Gothic" w:hAnsi="Century Gothic"/>
          <w:sz w:val="22"/>
          <w:szCs w:val="22"/>
        </w:rPr>
        <w:t xml:space="preserve"> in the development of a </w:t>
      </w:r>
      <w:r w:rsidR="0044256F" w:rsidRPr="00D65DE3">
        <w:rPr>
          <w:rFonts w:ascii="Century Gothic" w:hAnsi="Century Gothic"/>
          <w:sz w:val="22"/>
          <w:szCs w:val="22"/>
        </w:rPr>
        <w:t xml:space="preserve">program </w:t>
      </w:r>
      <w:r w:rsidR="009407A7" w:rsidRPr="00D65DE3">
        <w:rPr>
          <w:rFonts w:ascii="Century Gothic" w:hAnsi="Century Gothic"/>
          <w:sz w:val="22"/>
          <w:szCs w:val="22"/>
        </w:rPr>
        <w:t xml:space="preserve">description </w:t>
      </w:r>
      <w:r w:rsidR="0044256F" w:rsidRPr="00D65DE3">
        <w:rPr>
          <w:rFonts w:ascii="Century Gothic" w:hAnsi="Century Gothic"/>
          <w:sz w:val="22"/>
          <w:szCs w:val="22"/>
        </w:rPr>
        <w:t xml:space="preserve">for reporting </w:t>
      </w:r>
      <w:r w:rsidR="0038707D" w:rsidRPr="00D65DE3">
        <w:rPr>
          <w:rFonts w:ascii="Century Gothic" w:hAnsi="Century Gothic"/>
          <w:sz w:val="22"/>
          <w:szCs w:val="22"/>
        </w:rPr>
        <w:t xml:space="preserve">how Growth Cap </w:t>
      </w:r>
      <w:r w:rsidR="0044256F" w:rsidRPr="00D65DE3">
        <w:rPr>
          <w:rFonts w:ascii="Century Gothic" w:hAnsi="Century Gothic"/>
          <w:sz w:val="22"/>
          <w:szCs w:val="22"/>
        </w:rPr>
        <w:t>funds</w:t>
      </w:r>
      <w:r w:rsidR="00867E1B">
        <w:rPr>
          <w:rFonts w:ascii="Century Gothic" w:hAnsi="Century Gothic"/>
          <w:sz w:val="22"/>
          <w:szCs w:val="22"/>
        </w:rPr>
        <w:t xml:space="preserve"> </w:t>
      </w:r>
      <w:r w:rsidR="00B35D74" w:rsidRPr="00D65DE3">
        <w:rPr>
          <w:rFonts w:ascii="Century Gothic" w:hAnsi="Century Gothic"/>
          <w:sz w:val="22"/>
          <w:szCs w:val="22"/>
        </w:rPr>
        <w:t>will</w:t>
      </w:r>
      <w:r w:rsidR="00B4200E" w:rsidRPr="00D65DE3">
        <w:rPr>
          <w:rFonts w:ascii="Century Gothic" w:hAnsi="Century Gothic"/>
          <w:sz w:val="22"/>
          <w:szCs w:val="22"/>
        </w:rPr>
        <w:t xml:space="preserve"> be used to support one or more</w:t>
      </w:r>
      <w:r w:rsidR="00E2604E" w:rsidRPr="00D65DE3">
        <w:rPr>
          <w:rFonts w:ascii="Century Gothic" w:hAnsi="Century Gothic"/>
          <w:sz w:val="22"/>
          <w:szCs w:val="22"/>
        </w:rPr>
        <w:t xml:space="preserve"> of the following</w:t>
      </w:r>
      <w:r w:rsidR="00AA2518" w:rsidRPr="00D65DE3">
        <w:rPr>
          <w:rFonts w:ascii="Century Gothic" w:hAnsi="Century Gothic"/>
          <w:sz w:val="22"/>
          <w:szCs w:val="22"/>
        </w:rPr>
        <w:t xml:space="preserve"> activities</w:t>
      </w:r>
      <w:r w:rsidR="001E196D">
        <w:rPr>
          <w:rFonts w:ascii="Century Gothic" w:hAnsi="Century Gothic"/>
          <w:sz w:val="22"/>
          <w:szCs w:val="22"/>
        </w:rPr>
        <w:t xml:space="preserve"> to meet the goal of reducing felony IST determinations</w:t>
      </w:r>
      <w:r w:rsidR="00E2604E" w:rsidRPr="00D65DE3">
        <w:rPr>
          <w:rFonts w:ascii="Century Gothic" w:hAnsi="Century Gothic"/>
          <w:sz w:val="22"/>
          <w:szCs w:val="22"/>
        </w:rPr>
        <w:t xml:space="preserve">: </w:t>
      </w:r>
    </w:p>
    <w:p w14:paraId="4D9C47D4" w14:textId="77A6690B" w:rsidR="00E2604E" w:rsidRPr="00D65DE3" w:rsidRDefault="00E2604E" w:rsidP="00E2604E">
      <w:pPr>
        <w:pStyle w:val="FootnoteText"/>
        <w:numPr>
          <w:ilvl w:val="0"/>
          <w:numId w:val="10"/>
        </w:numPr>
        <w:rPr>
          <w:rFonts w:ascii="Century Gothic" w:hAnsi="Century Gothic"/>
          <w:sz w:val="22"/>
          <w:szCs w:val="22"/>
        </w:rPr>
      </w:pPr>
      <w:r w:rsidRPr="00D65DE3">
        <w:rPr>
          <w:rFonts w:ascii="Century Gothic" w:hAnsi="Century Gothic"/>
          <w:sz w:val="22"/>
          <w:szCs w:val="22"/>
        </w:rPr>
        <w:t>Pre-booking</w:t>
      </w:r>
    </w:p>
    <w:p w14:paraId="486F750F" w14:textId="7BC6F245" w:rsidR="00E2604E" w:rsidRPr="00D65DE3" w:rsidRDefault="00E2604E" w:rsidP="00E2604E">
      <w:pPr>
        <w:pStyle w:val="FootnoteText"/>
        <w:numPr>
          <w:ilvl w:val="0"/>
          <w:numId w:val="10"/>
        </w:numPr>
        <w:rPr>
          <w:rFonts w:ascii="Century Gothic" w:hAnsi="Century Gothic"/>
          <w:sz w:val="22"/>
          <w:szCs w:val="22"/>
        </w:rPr>
      </w:pPr>
      <w:r w:rsidRPr="00D65DE3">
        <w:rPr>
          <w:rFonts w:ascii="Century Gothic" w:hAnsi="Century Gothic"/>
          <w:sz w:val="22"/>
          <w:szCs w:val="22"/>
        </w:rPr>
        <w:t>Post-booking</w:t>
      </w:r>
      <w:r w:rsidR="00E26117" w:rsidRPr="00D65DE3">
        <w:rPr>
          <w:rFonts w:ascii="Century Gothic" w:hAnsi="Century Gothic"/>
          <w:sz w:val="22"/>
          <w:szCs w:val="22"/>
        </w:rPr>
        <w:t xml:space="preserve"> before the IST commitment</w:t>
      </w:r>
    </w:p>
    <w:p w14:paraId="02542970" w14:textId="57111345" w:rsidR="006B5082" w:rsidRDefault="00E2604E" w:rsidP="00D65DE3">
      <w:pPr>
        <w:pStyle w:val="FootnoteText"/>
        <w:numPr>
          <w:ilvl w:val="0"/>
          <w:numId w:val="10"/>
        </w:numPr>
        <w:rPr>
          <w:rFonts w:ascii="Century Gothic" w:hAnsi="Century Gothic"/>
          <w:sz w:val="22"/>
          <w:szCs w:val="22"/>
        </w:rPr>
      </w:pPr>
      <w:r w:rsidRPr="00D65DE3">
        <w:rPr>
          <w:rFonts w:ascii="Century Gothic" w:hAnsi="Century Gothic"/>
          <w:sz w:val="22"/>
          <w:szCs w:val="22"/>
        </w:rPr>
        <w:t>Re-entry Services</w:t>
      </w:r>
      <w:r w:rsidR="00153027" w:rsidRPr="00D65DE3">
        <w:rPr>
          <w:rStyle w:val="FootnoteReference"/>
          <w:rFonts w:ascii="Century Gothic" w:hAnsi="Century Gothic"/>
          <w:sz w:val="22"/>
          <w:szCs w:val="22"/>
        </w:rPr>
        <w:footnoteReference w:id="2"/>
      </w:r>
      <w:r w:rsidR="00F20EBD" w:rsidRPr="00D65DE3">
        <w:rPr>
          <w:rFonts w:ascii="Century Gothic" w:hAnsi="Century Gothic"/>
          <w:sz w:val="22"/>
          <w:szCs w:val="22"/>
        </w:rPr>
        <w:t xml:space="preserve">  </w:t>
      </w:r>
    </w:p>
    <w:p w14:paraId="7DEB4A4F" w14:textId="77777777" w:rsidR="001666DE" w:rsidRDefault="001666DE" w:rsidP="00670650">
      <w:pPr>
        <w:pStyle w:val="FootnoteText"/>
        <w:rPr>
          <w:rFonts w:ascii="Century Gothic" w:hAnsi="Century Gothic"/>
          <w:sz w:val="22"/>
          <w:szCs w:val="22"/>
        </w:rPr>
      </w:pPr>
    </w:p>
    <w:p w14:paraId="1B67C9BC" w14:textId="4D5DA34A" w:rsidR="001666DE" w:rsidRDefault="001666DE" w:rsidP="00670650">
      <w:pPr>
        <w:pStyle w:val="FootnoteText"/>
        <w:rPr>
          <w:rFonts w:ascii="Century Gothic" w:hAnsi="Century Gothic"/>
          <w:sz w:val="22"/>
          <w:szCs w:val="22"/>
        </w:rPr>
      </w:pPr>
      <w:r>
        <w:rPr>
          <w:rFonts w:ascii="Century Gothic" w:hAnsi="Century Gothic"/>
          <w:sz w:val="22"/>
          <w:szCs w:val="22"/>
        </w:rPr>
        <w:t xml:space="preserve">The program descriptions </w:t>
      </w:r>
      <w:r w:rsidR="00F1741E">
        <w:rPr>
          <w:rFonts w:ascii="Century Gothic" w:hAnsi="Century Gothic"/>
          <w:sz w:val="22"/>
          <w:szCs w:val="22"/>
        </w:rPr>
        <w:t>contained in this document are examples of strategies that could be employed by a county</w:t>
      </w:r>
      <w:r w:rsidR="00EB14DE">
        <w:rPr>
          <w:rFonts w:ascii="Century Gothic" w:hAnsi="Century Gothic"/>
          <w:sz w:val="22"/>
          <w:szCs w:val="22"/>
        </w:rPr>
        <w:t xml:space="preserve"> when planning </w:t>
      </w:r>
      <w:r w:rsidR="00CD652F">
        <w:rPr>
          <w:rFonts w:ascii="Century Gothic" w:hAnsi="Century Gothic"/>
          <w:sz w:val="22"/>
          <w:szCs w:val="22"/>
        </w:rPr>
        <w:t xml:space="preserve">for Growth Cap </w:t>
      </w:r>
      <w:r w:rsidR="00CD1F73">
        <w:rPr>
          <w:rFonts w:ascii="Century Gothic" w:hAnsi="Century Gothic"/>
          <w:sz w:val="22"/>
          <w:szCs w:val="22"/>
        </w:rPr>
        <w:t>expe</w:t>
      </w:r>
      <w:r w:rsidR="00991D3F">
        <w:rPr>
          <w:rFonts w:ascii="Century Gothic" w:hAnsi="Century Gothic"/>
          <w:sz w:val="22"/>
          <w:szCs w:val="22"/>
        </w:rPr>
        <w:t>n</w:t>
      </w:r>
      <w:r w:rsidR="00CD1F73">
        <w:rPr>
          <w:rFonts w:ascii="Century Gothic" w:hAnsi="Century Gothic"/>
          <w:sz w:val="22"/>
          <w:szCs w:val="22"/>
        </w:rPr>
        <w:t>ditures</w:t>
      </w:r>
      <w:r w:rsidR="00E37C07">
        <w:rPr>
          <w:rFonts w:ascii="Century Gothic" w:hAnsi="Century Gothic"/>
          <w:sz w:val="22"/>
          <w:szCs w:val="22"/>
        </w:rPr>
        <w:t xml:space="preserve">, however </w:t>
      </w:r>
      <w:r w:rsidR="008D7F93">
        <w:rPr>
          <w:rFonts w:ascii="Century Gothic" w:hAnsi="Century Gothic"/>
          <w:sz w:val="22"/>
          <w:szCs w:val="22"/>
        </w:rPr>
        <w:t xml:space="preserve">each </w:t>
      </w:r>
      <w:r w:rsidR="00E37C07">
        <w:rPr>
          <w:rFonts w:ascii="Century Gothic" w:hAnsi="Century Gothic"/>
          <w:sz w:val="22"/>
          <w:szCs w:val="22"/>
        </w:rPr>
        <w:t>count</w:t>
      </w:r>
      <w:r w:rsidR="008D7F93">
        <w:rPr>
          <w:rFonts w:ascii="Century Gothic" w:hAnsi="Century Gothic"/>
          <w:sz w:val="22"/>
          <w:szCs w:val="22"/>
        </w:rPr>
        <w:t xml:space="preserve">y subject to these requirements </w:t>
      </w:r>
      <w:r w:rsidR="00E37C07">
        <w:rPr>
          <w:rFonts w:ascii="Century Gothic" w:hAnsi="Century Gothic"/>
          <w:sz w:val="22"/>
          <w:szCs w:val="22"/>
        </w:rPr>
        <w:t>ha</w:t>
      </w:r>
      <w:r w:rsidR="00991D3F">
        <w:rPr>
          <w:rFonts w:ascii="Century Gothic" w:hAnsi="Century Gothic"/>
          <w:sz w:val="22"/>
          <w:szCs w:val="22"/>
        </w:rPr>
        <w:t>s</w:t>
      </w:r>
      <w:r w:rsidR="00E37C07">
        <w:rPr>
          <w:rFonts w:ascii="Century Gothic" w:hAnsi="Century Gothic"/>
          <w:sz w:val="22"/>
          <w:szCs w:val="22"/>
        </w:rPr>
        <w:t xml:space="preserve"> the flexibility </w:t>
      </w:r>
      <w:r w:rsidR="008D26D8">
        <w:rPr>
          <w:rFonts w:ascii="Century Gothic" w:hAnsi="Century Gothic"/>
          <w:sz w:val="22"/>
          <w:szCs w:val="22"/>
        </w:rPr>
        <w:t>to</w:t>
      </w:r>
      <w:r w:rsidR="00865E65">
        <w:rPr>
          <w:rFonts w:ascii="Century Gothic" w:hAnsi="Century Gothic"/>
          <w:sz w:val="22"/>
          <w:szCs w:val="22"/>
        </w:rPr>
        <w:t xml:space="preserve"> develop and implement a program/strategy that best meets the needs of the county </w:t>
      </w:r>
      <w:r w:rsidR="00E91862">
        <w:rPr>
          <w:rFonts w:ascii="Century Gothic" w:hAnsi="Century Gothic"/>
          <w:sz w:val="22"/>
          <w:szCs w:val="22"/>
        </w:rPr>
        <w:t xml:space="preserve">and their </w:t>
      </w:r>
      <w:r w:rsidR="00CA27BB">
        <w:rPr>
          <w:rFonts w:ascii="Century Gothic" w:hAnsi="Century Gothic"/>
          <w:sz w:val="22"/>
          <w:szCs w:val="22"/>
        </w:rPr>
        <w:t>intend</w:t>
      </w:r>
      <w:r w:rsidR="00E91862">
        <w:rPr>
          <w:rFonts w:ascii="Century Gothic" w:hAnsi="Century Gothic"/>
          <w:sz w:val="22"/>
          <w:szCs w:val="22"/>
        </w:rPr>
        <w:t>ed</w:t>
      </w:r>
      <w:r w:rsidR="00CA27BB">
        <w:rPr>
          <w:rFonts w:ascii="Century Gothic" w:hAnsi="Century Gothic"/>
          <w:sz w:val="22"/>
          <w:szCs w:val="22"/>
        </w:rPr>
        <w:t xml:space="preserve"> goals</w:t>
      </w:r>
      <w:r w:rsidR="00E91862">
        <w:rPr>
          <w:rFonts w:ascii="Century Gothic" w:hAnsi="Century Gothic"/>
          <w:sz w:val="22"/>
          <w:szCs w:val="22"/>
        </w:rPr>
        <w:t>.</w:t>
      </w:r>
    </w:p>
    <w:p w14:paraId="34894F6F" w14:textId="77777777" w:rsidR="00910A51" w:rsidRDefault="00910A51" w:rsidP="00670650">
      <w:pPr>
        <w:pStyle w:val="FootnoteText"/>
        <w:rPr>
          <w:rFonts w:ascii="Century Gothic" w:hAnsi="Century Gothic"/>
          <w:sz w:val="22"/>
          <w:szCs w:val="22"/>
        </w:rPr>
      </w:pPr>
    </w:p>
    <w:p w14:paraId="5DCC8AC3" w14:textId="7E242D8C" w:rsidR="00910A51" w:rsidRPr="004E26A3" w:rsidRDefault="00910A51" w:rsidP="00910A51">
      <w:pPr>
        <w:pStyle w:val="FootnoteText"/>
        <w:rPr>
          <w:rFonts w:ascii="Century Gothic" w:hAnsi="Century Gothic"/>
          <w:sz w:val="22"/>
          <w:szCs w:val="22"/>
        </w:rPr>
      </w:pPr>
      <w:r>
        <w:rPr>
          <w:rFonts w:ascii="Century Gothic" w:hAnsi="Century Gothic"/>
          <w:sz w:val="22"/>
          <w:szCs w:val="22"/>
        </w:rPr>
        <w:t xml:space="preserve">This template provides an overview </w:t>
      </w:r>
      <w:r w:rsidR="00B87EB0">
        <w:rPr>
          <w:rFonts w:ascii="Century Gothic" w:hAnsi="Century Gothic"/>
          <w:sz w:val="22"/>
          <w:szCs w:val="22"/>
        </w:rPr>
        <w:t xml:space="preserve">for what </w:t>
      </w:r>
      <w:r>
        <w:rPr>
          <w:rFonts w:ascii="Century Gothic" w:hAnsi="Century Gothic"/>
          <w:sz w:val="22"/>
          <w:szCs w:val="22"/>
        </w:rPr>
        <w:t>counties</w:t>
      </w:r>
      <w:r w:rsidR="00313CE6">
        <w:rPr>
          <w:rFonts w:ascii="Century Gothic" w:hAnsi="Century Gothic"/>
          <w:sz w:val="22"/>
          <w:szCs w:val="22"/>
        </w:rPr>
        <w:t xml:space="preserve"> subject to Growth Cap funding requirements</w:t>
      </w:r>
      <w:r>
        <w:rPr>
          <w:rFonts w:ascii="Century Gothic" w:hAnsi="Century Gothic"/>
          <w:sz w:val="22"/>
          <w:szCs w:val="22"/>
        </w:rPr>
        <w:t xml:space="preserve"> can </w:t>
      </w:r>
      <w:proofErr w:type="gramStart"/>
      <w:r w:rsidR="002A36FE">
        <w:rPr>
          <w:rFonts w:ascii="Century Gothic" w:hAnsi="Century Gothic"/>
          <w:sz w:val="22"/>
          <w:szCs w:val="22"/>
        </w:rPr>
        <w:t>expect (Section I)</w:t>
      </w:r>
      <w:r w:rsidR="00C5529C">
        <w:rPr>
          <w:rFonts w:ascii="Century Gothic" w:hAnsi="Century Gothic"/>
          <w:sz w:val="22"/>
          <w:szCs w:val="22"/>
        </w:rPr>
        <w:t>,</w:t>
      </w:r>
      <w:proofErr w:type="gramEnd"/>
      <w:r w:rsidR="00A22BC7">
        <w:rPr>
          <w:rFonts w:ascii="Century Gothic" w:hAnsi="Century Gothic"/>
          <w:sz w:val="22"/>
          <w:szCs w:val="22"/>
        </w:rPr>
        <w:t xml:space="preserve"> a description for each of the </w:t>
      </w:r>
      <w:r w:rsidR="007E0023">
        <w:rPr>
          <w:rFonts w:ascii="Century Gothic" w:hAnsi="Century Gothic"/>
          <w:sz w:val="22"/>
          <w:szCs w:val="22"/>
        </w:rPr>
        <w:t xml:space="preserve">required plan </w:t>
      </w:r>
      <w:r>
        <w:rPr>
          <w:rFonts w:ascii="Century Gothic" w:hAnsi="Century Gothic"/>
          <w:sz w:val="22"/>
          <w:szCs w:val="22"/>
        </w:rPr>
        <w:t xml:space="preserve">components (Section II), </w:t>
      </w:r>
      <w:r w:rsidR="006A7CD5">
        <w:rPr>
          <w:rFonts w:ascii="Century Gothic" w:hAnsi="Century Gothic"/>
          <w:sz w:val="22"/>
          <w:szCs w:val="22"/>
        </w:rPr>
        <w:t>the</w:t>
      </w:r>
      <w:r>
        <w:rPr>
          <w:rFonts w:ascii="Century Gothic" w:hAnsi="Century Gothic"/>
          <w:sz w:val="22"/>
          <w:szCs w:val="22"/>
        </w:rPr>
        <w:t xml:space="preserve"> statutory reference for how funds can be spent (Section III), examples of </w:t>
      </w:r>
      <w:r w:rsidR="00524269">
        <w:rPr>
          <w:rFonts w:ascii="Century Gothic" w:hAnsi="Century Gothic"/>
          <w:sz w:val="22"/>
          <w:szCs w:val="22"/>
        </w:rPr>
        <w:t>potential program plan descriptions</w:t>
      </w:r>
      <w:r>
        <w:rPr>
          <w:rFonts w:ascii="Century Gothic" w:hAnsi="Century Gothic"/>
          <w:sz w:val="22"/>
          <w:szCs w:val="22"/>
        </w:rPr>
        <w:t xml:space="preserve"> (Section IV), and how and where plans should be submitted (Section V). </w:t>
      </w:r>
    </w:p>
    <w:p w14:paraId="02CD240D" w14:textId="7C8E2D97" w:rsidR="006635D8" w:rsidRPr="00D65DE3" w:rsidRDefault="006635D8" w:rsidP="00E86E2B">
      <w:pPr>
        <w:pStyle w:val="Heading1"/>
        <w:numPr>
          <w:ilvl w:val="0"/>
          <w:numId w:val="11"/>
        </w:numPr>
        <w:rPr>
          <w:rFonts w:ascii="Century Gothic" w:hAnsi="Century Gothic"/>
          <w:sz w:val="28"/>
          <w:szCs w:val="28"/>
        </w:rPr>
      </w:pPr>
      <w:r w:rsidRPr="00D65DE3">
        <w:rPr>
          <w:rFonts w:ascii="Century Gothic" w:hAnsi="Century Gothic"/>
          <w:sz w:val="28"/>
          <w:szCs w:val="28"/>
        </w:rPr>
        <w:t>Planning for Penalty Payments for the Growth Cap Program</w:t>
      </w:r>
      <w:bookmarkEnd w:id="1"/>
    </w:p>
    <w:p w14:paraId="5981EB24" w14:textId="3AE4560B" w:rsidR="00A113D1" w:rsidRPr="00D65DE3" w:rsidRDefault="00A113D1">
      <w:pPr>
        <w:pStyle w:val="FootnoteText"/>
        <w:rPr>
          <w:rFonts w:ascii="Century Gothic" w:hAnsi="Century Gothic" w:cstheme="majorHAnsi"/>
          <w:i/>
          <w:iCs/>
          <w:color w:val="2F5496" w:themeColor="accent1" w:themeShade="BF"/>
          <w:sz w:val="22"/>
          <w:szCs w:val="22"/>
        </w:rPr>
      </w:pPr>
    </w:p>
    <w:p w14:paraId="089F2E97" w14:textId="788B7770" w:rsidR="00A66847" w:rsidRPr="00D65DE3" w:rsidRDefault="00A66847" w:rsidP="00D65DE3">
      <w:pPr>
        <w:pStyle w:val="FootnoteText"/>
        <w:rPr>
          <w:rFonts w:ascii="Century Gothic" w:hAnsi="Century Gothic" w:cstheme="majorHAnsi"/>
          <w:i/>
          <w:iCs/>
          <w:sz w:val="22"/>
          <w:szCs w:val="22"/>
        </w:rPr>
      </w:pPr>
      <w:r w:rsidRPr="00D65DE3">
        <w:rPr>
          <w:rFonts w:ascii="Century Gothic" w:hAnsi="Century Gothic" w:cstheme="majorHAnsi"/>
          <w:i/>
          <w:iCs/>
          <w:color w:val="2F5496" w:themeColor="accent1" w:themeShade="BF"/>
          <w:sz w:val="22"/>
          <w:szCs w:val="22"/>
        </w:rPr>
        <w:t>Overview</w:t>
      </w:r>
    </w:p>
    <w:p w14:paraId="2A3D6FF4" w14:textId="10B57A2F" w:rsidR="0072386B" w:rsidRDefault="003D52F2" w:rsidP="261CCB11">
      <w:pPr>
        <w:rPr>
          <w:rFonts w:ascii="Century Gothic" w:hAnsi="Century Gothic"/>
        </w:rPr>
      </w:pPr>
      <w:r w:rsidRPr="00D65DE3">
        <w:rPr>
          <w:rFonts w:ascii="Century Gothic" w:hAnsi="Century Gothic"/>
        </w:rPr>
        <w:t xml:space="preserve">This document summarizes </w:t>
      </w:r>
      <w:r w:rsidR="005820CC">
        <w:rPr>
          <w:rFonts w:ascii="Century Gothic" w:hAnsi="Century Gothic"/>
        </w:rPr>
        <w:t>the</w:t>
      </w:r>
      <w:r w:rsidRPr="00D65DE3">
        <w:rPr>
          <w:rFonts w:ascii="Century Gothic" w:hAnsi="Century Gothic"/>
        </w:rPr>
        <w:t xml:space="preserve"> process for counties </w:t>
      </w:r>
      <w:r w:rsidR="00DF7E77" w:rsidRPr="00D65DE3">
        <w:rPr>
          <w:rFonts w:ascii="Century Gothic" w:hAnsi="Century Gothic"/>
        </w:rPr>
        <w:t xml:space="preserve">who </w:t>
      </w:r>
      <w:r w:rsidR="004477CD" w:rsidRPr="00D65DE3">
        <w:rPr>
          <w:rFonts w:ascii="Century Gothic" w:hAnsi="Century Gothic"/>
        </w:rPr>
        <w:t xml:space="preserve">are </w:t>
      </w:r>
      <w:r w:rsidR="00DF7E77" w:rsidRPr="00D65DE3">
        <w:rPr>
          <w:rFonts w:ascii="Century Gothic" w:hAnsi="Century Gothic"/>
        </w:rPr>
        <w:t>required to remit payment</w:t>
      </w:r>
      <w:r w:rsidR="56871485" w:rsidRPr="00D65DE3">
        <w:rPr>
          <w:rFonts w:ascii="Century Gothic" w:hAnsi="Century Gothic"/>
        </w:rPr>
        <w:t xml:space="preserve"> of penalty charges</w:t>
      </w:r>
      <w:r w:rsidR="00DF7E77" w:rsidRPr="00D65DE3">
        <w:rPr>
          <w:rFonts w:ascii="Century Gothic" w:hAnsi="Century Gothic"/>
        </w:rPr>
        <w:t xml:space="preserve"> </w:t>
      </w:r>
      <w:r w:rsidR="00E75E48" w:rsidRPr="00D65DE3">
        <w:rPr>
          <w:rFonts w:ascii="Century Gothic" w:hAnsi="Century Gothic"/>
        </w:rPr>
        <w:t>to the Mental Health Diversion Fund</w:t>
      </w:r>
      <w:r w:rsidR="00325DEF">
        <w:rPr>
          <w:rFonts w:ascii="Century Gothic" w:hAnsi="Century Gothic"/>
        </w:rPr>
        <w:t xml:space="preserve"> (MHD)</w:t>
      </w:r>
      <w:r w:rsidR="00E75E48" w:rsidRPr="00D65DE3">
        <w:rPr>
          <w:rFonts w:ascii="Century Gothic" w:hAnsi="Century Gothic"/>
        </w:rPr>
        <w:t xml:space="preserve"> </w:t>
      </w:r>
      <w:r w:rsidR="00DF7E77" w:rsidRPr="00D65DE3">
        <w:rPr>
          <w:rFonts w:ascii="Century Gothic" w:hAnsi="Century Gothic"/>
        </w:rPr>
        <w:t xml:space="preserve">for </w:t>
      </w:r>
      <w:r w:rsidR="00081DDF" w:rsidRPr="00D65DE3">
        <w:rPr>
          <w:rFonts w:ascii="Century Gothic" w:hAnsi="Century Gothic"/>
        </w:rPr>
        <w:t xml:space="preserve">annual </w:t>
      </w:r>
      <w:r w:rsidR="00DF7E77" w:rsidRPr="00D65DE3">
        <w:rPr>
          <w:rFonts w:ascii="Century Gothic" w:hAnsi="Century Gothic"/>
        </w:rPr>
        <w:t xml:space="preserve">felony IST </w:t>
      </w:r>
      <w:r w:rsidR="00543C36" w:rsidRPr="00D65DE3">
        <w:rPr>
          <w:rFonts w:ascii="Century Gothic" w:hAnsi="Century Gothic"/>
        </w:rPr>
        <w:t>determinations that have exceeded the count</w:t>
      </w:r>
      <w:r w:rsidR="001758CB" w:rsidRPr="00D65DE3">
        <w:rPr>
          <w:rFonts w:ascii="Century Gothic" w:hAnsi="Century Gothic"/>
        </w:rPr>
        <w:t>y’s</w:t>
      </w:r>
      <w:r w:rsidR="00543C36" w:rsidRPr="00D65DE3">
        <w:rPr>
          <w:rFonts w:ascii="Century Gothic" w:hAnsi="Century Gothic"/>
        </w:rPr>
        <w:t xml:space="preserve"> </w:t>
      </w:r>
      <w:r w:rsidR="00081DDF" w:rsidRPr="00D65DE3">
        <w:rPr>
          <w:rFonts w:ascii="Century Gothic" w:hAnsi="Century Gothic"/>
        </w:rPr>
        <w:t>established</w:t>
      </w:r>
      <w:r w:rsidR="009509BA" w:rsidRPr="00D65DE3">
        <w:rPr>
          <w:rFonts w:ascii="Century Gothic" w:hAnsi="Century Gothic"/>
        </w:rPr>
        <w:t xml:space="preserve"> fiscal year 2021-22</w:t>
      </w:r>
      <w:r w:rsidR="00081DDF" w:rsidRPr="00D65DE3">
        <w:rPr>
          <w:rFonts w:ascii="Century Gothic" w:hAnsi="Century Gothic"/>
        </w:rPr>
        <w:t xml:space="preserve"> </w:t>
      </w:r>
      <w:r w:rsidR="00543C36" w:rsidRPr="00D65DE3">
        <w:rPr>
          <w:rFonts w:ascii="Century Gothic" w:hAnsi="Century Gothic"/>
        </w:rPr>
        <w:t>baseline</w:t>
      </w:r>
      <w:r w:rsidR="009509BA" w:rsidRPr="00D65DE3">
        <w:rPr>
          <w:rFonts w:ascii="Century Gothic" w:hAnsi="Century Gothic"/>
        </w:rPr>
        <w:t xml:space="preserve"> </w:t>
      </w:r>
      <w:r w:rsidR="006A7713" w:rsidRPr="00D65DE3">
        <w:rPr>
          <w:rFonts w:ascii="Century Gothic" w:hAnsi="Century Gothic"/>
        </w:rPr>
        <w:t xml:space="preserve">IST </w:t>
      </w:r>
      <w:r w:rsidR="009509BA" w:rsidRPr="00D65DE3">
        <w:rPr>
          <w:rFonts w:ascii="Century Gothic" w:hAnsi="Century Gothic"/>
        </w:rPr>
        <w:t>count</w:t>
      </w:r>
      <w:r w:rsidR="00081DDF" w:rsidRPr="00D65DE3">
        <w:rPr>
          <w:rFonts w:ascii="Century Gothic" w:hAnsi="Century Gothic"/>
        </w:rPr>
        <w:t>.</w:t>
      </w:r>
      <w:r w:rsidR="008D654E" w:rsidRPr="00D65DE3">
        <w:rPr>
          <w:rFonts w:ascii="Century Gothic" w:hAnsi="Century Gothic"/>
        </w:rPr>
        <w:t xml:space="preserve"> </w:t>
      </w:r>
      <w:r w:rsidR="745655ED" w:rsidRPr="00D65DE3">
        <w:rPr>
          <w:rFonts w:ascii="Century Gothic" w:hAnsi="Century Gothic"/>
        </w:rPr>
        <w:t xml:space="preserve">For </w:t>
      </w:r>
      <w:r w:rsidR="2F090351" w:rsidRPr="00D65DE3">
        <w:rPr>
          <w:rFonts w:ascii="Century Gothic" w:hAnsi="Century Gothic"/>
        </w:rPr>
        <w:t>each</w:t>
      </w:r>
      <w:r w:rsidR="001C34F9" w:rsidRPr="00D65DE3">
        <w:rPr>
          <w:rFonts w:ascii="Century Gothic" w:hAnsi="Century Gothic"/>
        </w:rPr>
        <w:t xml:space="preserve"> count</w:t>
      </w:r>
      <w:r w:rsidR="5540428D" w:rsidRPr="00D65DE3">
        <w:rPr>
          <w:rFonts w:ascii="Century Gothic" w:hAnsi="Century Gothic"/>
        </w:rPr>
        <w:t>y</w:t>
      </w:r>
      <w:r w:rsidR="001C34F9" w:rsidRPr="00D65DE3">
        <w:rPr>
          <w:rFonts w:ascii="Century Gothic" w:hAnsi="Century Gothic"/>
        </w:rPr>
        <w:t xml:space="preserve"> subject to </w:t>
      </w:r>
      <w:r w:rsidR="3BEF73DF" w:rsidRPr="00D65DE3">
        <w:rPr>
          <w:rFonts w:ascii="Century Gothic" w:hAnsi="Century Gothic"/>
        </w:rPr>
        <w:t xml:space="preserve">penalty </w:t>
      </w:r>
      <w:r w:rsidR="00BD1A9D" w:rsidRPr="00D65DE3">
        <w:rPr>
          <w:rFonts w:ascii="Century Gothic" w:hAnsi="Century Gothic"/>
        </w:rPr>
        <w:t>charges</w:t>
      </w:r>
      <w:r w:rsidR="7DCE209F" w:rsidRPr="00D65DE3">
        <w:rPr>
          <w:rFonts w:ascii="Century Gothic" w:hAnsi="Century Gothic"/>
        </w:rPr>
        <w:t xml:space="preserve">, DSH will </w:t>
      </w:r>
      <w:r w:rsidR="533465E5" w:rsidRPr="261CCB11">
        <w:rPr>
          <w:rFonts w:ascii="Century Gothic" w:hAnsi="Century Gothic"/>
        </w:rPr>
        <w:t>disburse</w:t>
      </w:r>
      <w:r w:rsidR="00BD1A9D" w:rsidRPr="00D65DE3">
        <w:rPr>
          <w:rFonts w:ascii="Century Gothic" w:hAnsi="Century Gothic"/>
        </w:rPr>
        <w:t xml:space="preserve"> 100% of the funding</w:t>
      </w:r>
      <w:r w:rsidR="1CE64034" w:rsidRPr="00D65DE3">
        <w:rPr>
          <w:rFonts w:ascii="Century Gothic" w:hAnsi="Century Gothic"/>
        </w:rPr>
        <w:t xml:space="preserve"> back to the county</w:t>
      </w:r>
      <w:r w:rsidR="00BD1A9D" w:rsidRPr="00D65DE3">
        <w:rPr>
          <w:rFonts w:ascii="Century Gothic" w:hAnsi="Century Gothic"/>
        </w:rPr>
        <w:t xml:space="preserve"> </w:t>
      </w:r>
      <w:r w:rsidR="74A19FC6" w:rsidRPr="00D65DE3">
        <w:rPr>
          <w:rFonts w:ascii="Century Gothic" w:hAnsi="Century Gothic"/>
        </w:rPr>
        <w:t xml:space="preserve">that </w:t>
      </w:r>
      <w:r w:rsidR="5822E4E6" w:rsidRPr="00D65DE3">
        <w:rPr>
          <w:rFonts w:ascii="Century Gothic" w:hAnsi="Century Gothic"/>
        </w:rPr>
        <w:t>the</w:t>
      </w:r>
      <w:r w:rsidR="1152EA46" w:rsidRPr="00D65DE3">
        <w:rPr>
          <w:rFonts w:ascii="Century Gothic" w:hAnsi="Century Gothic"/>
        </w:rPr>
        <w:t xml:space="preserve"> county</w:t>
      </w:r>
      <w:r w:rsidR="5822E4E6" w:rsidRPr="00D65DE3">
        <w:rPr>
          <w:rFonts w:ascii="Century Gothic" w:hAnsi="Century Gothic"/>
        </w:rPr>
        <w:t xml:space="preserve"> paid </w:t>
      </w:r>
      <w:r w:rsidR="0C7F7923" w:rsidRPr="00D65DE3">
        <w:rPr>
          <w:rFonts w:ascii="Century Gothic" w:hAnsi="Century Gothic"/>
        </w:rPr>
        <w:t>in</w:t>
      </w:r>
      <w:r w:rsidR="5822E4E6" w:rsidRPr="00D65DE3">
        <w:rPr>
          <w:rFonts w:ascii="Century Gothic" w:hAnsi="Century Gothic"/>
        </w:rPr>
        <w:t xml:space="preserve">to the </w:t>
      </w:r>
      <w:r w:rsidR="00325DEF">
        <w:rPr>
          <w:rFonts w:ascii="Century Gothic" w:hAnsi="Century Gothic"/>
        </w:rPr>
        <w:t xml:space="preserve">MHD </w:t>
      </w:r>
      <w:r w:rsidR="5BB77604" w:rsidRPr="00D65DE3">
        <w:rPr>
          <w:rFonts w:ascii="Century Gothic" w:hAnsi="Century Gothic"/>
        </w:rPr>
        <w:t xml:space="preserve">following the receipt of the county’s plan for the use of the funds towards </w:t>
      </w:r>
      <w:r w:rsidR="00ED577D" w:rsidRPr="00D65DE3">
        <w:rPr>
          <w:rFonts w:ascii="Century Gothic" w:hAnsi="Century Gothic"/>
        </w:rPr>
        <w:t xml:space="preserve">one or more of the </w:t>
      </w:r>
      <w:r w:rsidR="00F773F8">
        <w:rPr>
          <w:rFonts w:ascii="Century Gothic" w:hAnsi="Century Gothic"/>
        </w:rPr>
        <w:t xml:space="preserve">required </w:t>
      </w:r>
      <w:r w:rsidR="00ED577D" w:rsidRPr="00D65DE3">
        <w:rPr>
          <w:rFonts w:ascii="Century Gothic" w:hAnsi="Century Gothic"/>
        </w:rPr>
        <w:t>activities outlined in WIC 4336</w:t>
      </w:r>
      <w:r w:rsidR="00B26033" w:rsidRPr="00D65DE3">
        <w:rPr>
          <w:rFonts w:ascii="Century Gothic" w:hAnsi="Century Gothic"/>
        </w:rPr>
        <w:t>.</w:t>
      </w:r>
      <w:r w:rsidR="006635D8" w:rsidRPr="00D65DE3">
        <w:rPr>
          <w:rFonts w:ascii="Century Gothic" w:hAnsi="Century Gothic"/>
        </w:rPr>
        <w:t xml:space="preserve"> Th</w:t>
      </w:r>
      <w:r w:rsidR="002F134F" w:rsidRPr="00D65DE3">
        <w:rPr>
          <w:rFonts w:ascii="Century Gothic" w:hAnsi="Century Gothic"/>
        </w:rPr>
        <w:t>e</w:t>
      </w:r>
      <w:r w:rsidR="006635D8" w:rsidRPr="00D65DE3">
        <w:rPr>
          <w:rFonts w:ascii="Century Gothic" w:hAnsi="Century Gothic"/>
        </w:rPr>
        <w:t xml:space="preserve"> </w:t>
      </w:r>
      <w:r w:rsidR="00134278" w:rsidRPr="00D65DE3">
        <w:rPr>
          <w:rFonts w:ascii="Century Gothic" w:hAnsi="Century Gothic"/>
        </w:rPr>
        <w:t xml:space="preserve">plan </w:t>
      </w:r>
      <w:r w:rsidR="008B0D0F" w:rsidRPr="00D65DE3">
        <w:rPr>
          <w:rFonts w:ascii="Century Gothic" w:hAnsi="Century Gothic"/>
        </w:rPr>
        <w:t xml:space="preserve">required </w:t>
      </w:r>
      <w:r w:rsidR="4C0597A9" w:rsidRPr="261CCB11">
        <w:rPr>
          <w:rFonts w:ascii="Century Gothic" w:hAnsi="Century Gothic"/>
        </w:rPr>
        <w:t>to be submitted</w:t>
      </w:r>
      <w:r w:rsidR="008B0D0F" w:rsidRPr="00D65DE3">
        <w:rPr>
          <w:rFonts w:ascii="Century Gothic" w:hAnsi="Century Gothic"/>
        </w:rPr>
        <w:t xml:space="preserve"> </w:t>
      </w:r>
      <w:r w:rsidR="006635D8" w:rsidRPr="00D65DE3">
        <w:rPr>
          <w:rFonts w:ascii="Century Gothic" w:hAnsi="Century Gothic"/>
        </w:rPr>
        <w:t xml:space="preserve">to DSH </w:t>
      </w:r>
      <w:r w:rsidR="46822B92" w:rsidRPr="00D65DE3">
        <w:rPr>
          <w:rFonts w:ascii="Century Gothic" w:hAnsi="Century Gothic"/>
        </w:rPr>
        <w:t xml:space="preserve">includes </w:t>
      </w:r>
      <w:r w:rsidR="002F134F" w:rsidRPr="00D65DE3">
        <w:rPr>
          <w:rFonts w:ascii="Century Gothic" w:hAnsi="Century Gothic"/>
        </w:rPr>
        <w:t>a</w:t>
      </w:r>
      <w:r w:rsidR="006635D8" w:rsidRPr="00D65DE3">
        <w:rPr>
          <w:rFonts w:ascii="Century Gothic" w:hAnsi="Century Gothic"/>
        </w:rPr>
        <w:t xml:space="preserve"> program </w:t>
      </w:r>
      <w:r w:rsidR="00467655" w:rsidRPr="00D65DE3">
        <w:rPr>
          <w:rFonts w:ascii="Century Gothic" w:hAnsi="Century Gothic"/>
        </w:rPr>
        <w:t>description</w:t>
      </w:r>
      <w:r w:rsidR="006635D8" w:rsidRPr="00D65DE3">
        <w:rPr>
          <w:rFonts w:ascii="Century Gothic" w:hAnsi="Century Gothic"/>
        </w:rPr>
        <w:t xml:space="preserve"> that outlines a</w:t>
      </w:r>
      <w:r w:rsidR="00CF5FA6">
        <w:rPr>
          <w:rFonts w:ascii="Century Gothic" w:hAnsi="Century Gothic"/>
        </w:rPr>
        <w:t>n</w:t>
      </w:r>
      <w:r w:rsidR="006635D8" w:rsidRPr="00D65DE3">
        <w:rPr>
          <w:rFonts w:ascii="Century Gothic" w:hAnsi="Century Gothic"/>
        </w:rPr>
        <w:t xml:space="preserve"> approach for how </w:t>
      </w:r>
      <w:r w:rsidR="00BD4A8F">
        <w:rPr>
          <w:rFonts w:ascii="Century Gothic" w:hAnsi="Century Gothic"/>
        </w:rPr>
        <w:t xml:space="preserve">the </w:t>
      </w:r>
      <w:r w:rsidR="006635D8" w:rsidRPr="00D65DE3">
        <w:rPr>
          <w:rFonts w:ascii="Century Gothic" w:hAnsi="Century Gothic"/>
        </w:rPr>
        <w:t>county plans to spend funds</w:t>
      </w:r>
      <w:r w:rsidRPr="00D65DE3">
        <w:rPr>
          <w:rFonts w:ascii="Century Gothic" w:hAnsi="Century Gothic"/>
        </w:rPr>
        <w:t xml:space="preserve"> to reduce IST determinations</w:t>
      </w:r>
      <w:r w:rsidR="006635D8" w:rsidRPr="00D65DE3">
        <w:rPr>
          <w:rFonts w:ascii="Century Gothic" w:hAnsi="Century Gothic"/>
        </w:rPr>
        <w:t>.</w:t>
      </w:r>
      <w:r w:rsidR="008652EE">
        <w:rPr>
          <w:rFonts w:ascii="Century Gothic" w:hAnsi="Century Gothic"/>
        </w:rPr>
        <w:t xml:space="preserve"> </w:t>
      </w:r>
      <w:r w:rsidR="00D90D54">
        <w:rPr>
          <w:rFonts w:ascii="Century Gothic" w:hAnsi="Century Gothic"/>
        </w:rPr>
        <w:t xml:space="preserve"> While the goal </w:t>
      </w:r>
      <w:r w:rsidR="00DD41B2">
        <w:rPr>
          <w:rFonts w:ascii="Century Gothic" w:hAnsi="Century Gothic"/>
        </w:rPr>
        <w:t xml:space="preserve">of the Growth Cap program </w:t>
      </w:r>
      <w:r w:rsidR="00D90D54">
        <w:rPr>
          <w:rFonts w:ascii="Century Gothic" w:hAnsi="Century Gothic"/>
        </w:rPr>
        <w:t>is</w:t>
      </w:r>
      <w:r w:rsidR="00DD41B2">
        <w:rPr>
          <w:rFonts w:ascii="Century Gothic" w:hAnsi="Century Gothic"/>
        </w:rPr>
        <w:t xml:space="preserve"> ultimately</w:t>
      </w:r>
      <w:r w:rsidR="00D90D54">
        <w:rPr>
          <w:rFonts w:ascii="Century Gothic" w:hAnsi="Century Gothic"/>
        </w:rPr>
        <w:t xml:space="preserve"> the reduction of IST determinations</w:t>
      </w:r>
      <w:r w:rsidR="004D6E45">
        <w:rPr>
          <w:rFonts w:ascii="Century Gothic" w:hAnsi="Century Gothic"/>
        </w:rPr>
        <w:t>,</w:t>
      </w:r>
      <w:r w:rsidR="008652EE">
        <w:rPr>
          <w:rFonts w:ascii="Century Gothic" w:hAnsi="Century Gothic"/>
        </w:rPr>
        <w:t xml:space="preserve"> DSH recognizes that </w:t>
      </w:r>
      <w:r w:rsidR="00CE57CF">
        <w:rPr>
          <w:rFonts w:ascii="Century Gothic" w:hAnsi="Century Gothic"/>
        </w:rPr>
        <w:t xml:space="preserve">depending on </w:t>
      </w:r>
      <w:r w:rsidR="009D251D">
        <w:rPr>
          <w:rFonts w:ascii="Century Gothic" w:hAnsi="Century Gothic"/>
        </w:rPr>
        <w:t xml:space="preserve">the </w:t>
      </w:r>
      <w:r w:rsidR="009D29E5">
        <w:rPr>
          <w:rFonts w:ascii="Century Gothic" w:hAnsi="Century Gothic"/>
        </w:rPr>
        <w:t xml:space="preserve">statutory </w:t>
      </w:r>
      <w:r w:rsidR="00D51345">
        <w:rPr>
          <w:rFonts w:ascii="Century Gothic" w:hAnsi="Century Gothic"/>
        </w:rPr>
        <w:t>category of program activit</w:t>
      </w:r>
      <w:r w:rsidR="009332AB">
        <w:rPr>
          <w:rFonts w:ascii="Century Gothic" w:hAnsi="Century Gothic"/>
        </w:rPr>
        <w:t>ies</w:t>
      </w:r>
      <w:r w:rsidR="00D51345">
        <w:rPr>
          <w:rFonts w:ascii="Century Gothic" w:hAnsi="Century Gothic"/>
        </w:rPr>
        <w:t xml:space="preserve"> utilized</w:t>
      </w:r>
      <w:r w:rsidR="009D29E5">
        <w:rPr>
          <w:rFonts w:ascii="Century Gothic" w:hAnsi="Century Gothic"/>
        </w:rPr>
        <w:t xml:space="preserve">, it may be difficult to estimate the specific number of IST determinations that will be reduced </w:t>
      </w:r>
      <w:r w:rsidR="00603FE4">
        <w:rPr>
          <w:rFonts w:ascii="Century Gothic" w:hAnsi="Century Gothic"/>
        </w:rPr>
        <w:t>through</w:t>
      </w:r>
      <w:r w:rsidR="009D29E5">
        <w:rPr>
          <w:rFonts w:ascii="Century Gothic" w:hAnsi="Century Gothic"/>
        </w:rPr>
        <w:t xml:space="preserve"> a county’s efforts</w:t>
      </w:r>
      <w:r w:rsidR="00196095">
        <w:rPr>
          <w:rFonts w:ascii="Century Gothic" w:hAnsi="Century Gothic"/>
        </w:rPr>
        <w:t xml:space="preserve">. </w:t>
      </w:r>
      <w:r w:rsidR="004D6E45">
        <w:rPr>
          <w:rFonts w:ascii="Century Gothic" w:hAnsi="Century Gothic"/>
        </w:rPr>
        <w:t xml:space="preserve"> </w:t>
      </w:r>
      <w:r w:rsidR="00D22E52">
        <w:rPr>
          <w:rFonts w:ascii="Century Gothic" w:hAnsi="Century Gothic"/>
        </w:rPr>
        <w:lastRenderedPageBreak/>
        <w:t xml:space="preserve">DSH requests that counties submit a plan that </w:t>
      </w:r>
      <w:r w:rsidR="00AF0588">
        <w:rPr>
          <w:rFonts w:ascii="Century Gothic" w:hAnsi="Century Gothic"/>
        </w:rPr>
        <w:t>represents its</w:t>
      </w:r>
      <w:r w:rsidR="002660CB">
        <w:rPr>
          <w:rFonts w:ascii="Century Gothic" w:hAnsi="Century Gothic"/>
        </w:rPr>
        <w:t xml:space="preserve"> best </w:t>
      </w:r>
      <w:r w:rsidR="00B753EB">
        <w:rPr>
          <w:rFonts w:ascii="Century Gothic" w:hAnsi="Century Gothic"/>
        </w:rPr>
        <w:t>estimate</w:t>
      </w:r>
      <w:r w:rsidR="002660CB">
        <w:rPr>
          <w:rFonts w:ascii="Century Gothic" w:hAnsi="Century Gothic"/>
        </w:rPr>
        <w:t xml:space="preserve"> utili</w:t>
      </w:r>
      <w:r w:rsidR="007D3B5E">
        <w:rPr>
          <w:rFonts w:ascii="Century Gothic" w:hAnsi="Century Gothic"/>
        </w:rPr>
        <w:t xml:space="preserve">zing </w:t>
      </w:r>
      <w:r w:rsidR="00DB2D00">
        <w:rPr>
          <w:rFonts w:ascii="Century Gothic" w:hAnsi="Century Gothic"/>
        </w:rPr>
        <w:t xml:space="preserve">information </w:t>
      </w:r>
      <w:r w:rsidR="00B753EB">
        <w:rPr>
          <w:rFonts w:ascii="Century Gothic" w:hAnsi="Century Gothic"/>
        </w:rPr>
        <w:t>available to the county</w:t>
      </w:r>
      <w:r w:rsidR="008573C3">
        <w:rPr>
          <w:rFonts w:ascii="Century Gothic" w:hAnsi="Century Gothic"/>
        </w:rPr>
        <w:t xml:space="preserve"> for development of assumptions </w:t>
      </w:r>
      <w:r w:rsidR="007D3B5E">
        <w:rPr>
          <w:rFonts w:ascii="Century Gothic" w:hAnsi="Century Gothic"/>
        </w:rPr>
        <w:t>aimed at reducing IST determinations.</w:t>
      </w:r>
      <w:r w:rsidR="00DB2D00">
        <w:rPr>
          <w:rFonts w:ascii="Century Gothic" w:hAnsi="Century Gothic"/>
        </w:rPr>
        <w:t xml:space="preserve">  As</w:t>
      </w:r>
      <w:r w:rsidR="0074179D">
        <w:rPr>
          <w:rFonts w:ascii="Century Gothic" w:hAnsi="Century Gothic"/>
        </w:rPr>
        <w:t xml:space="preserve"> program</w:t>
      </w:r>
      <w:r w:rsidR="00DB2D00">
        <w:rPr>
          <w:rFonts w:ascii="Century Gothic" w:hAnsi="Century Gothic"/>
        </w:rPr>
        <w:t xml:space="preserve"> </w:t>
      </w:r>
      <w:r w:rsidR="0074179D">
        <w:rPr>
          <w:rFonts w:ascii="Century Gothic" w:hAnsi="Century Gothic"/>
        </w:rPr>
        <w:t>implementation efforts</w:t>
      </w:r>
      <w:r w:rsidR="007D3B5E">
        <w:rPr>
          <w:rFonts w:ascii="Century Gothic" w:hAnsi="Century Gothic"/>
        </w:rPr>
        <w:t xml:space="preserve"> </w:t>
      </w:r>
      <w:r w:rsidR="0074179D">
        <w:rPr>
          <w:rFonts w:ascii="Century Gothic" w:hAnsi="Century Gothic"/>
        </w:rPr>
        <w:t xml:space="preserve">evolve, and new assumptions are developed, a county may submit </w:t>
      </w:r>
      <w:r w:rsidR="00565C5F">
        <w:rPr>
          <w:rFonts w:ascii="Century Gothic" w:hAnsi="Century Gothic"/>
        </w:rPr>
        <w:t>revisions to their</w:t>
      </w:r>
      <w:r w:rsidR="0074179D">
        <w:rPr>
          <w:rFonts w:ascii="Century Gothic" w:hAnsi="Century Gothic"/>
        </w:rPr>
        <w:t xml:space="preserve"> plan</w:t>
      </w:r>
      <w:r w:rsidR="008A20A3">
        <w:rPr>
          <w:rFonts w:ascii="Century Gothic" w:hAnsi="Century Gothic"/>
        </w:rPr>
        <w:t xml:space="preserve"> to reflect any adjustments</w:t>
      </w:r>
      <w:r w:rsidR="0072386B">
        <w:rPr>
          <w:rFonts w:ascii="Century Gothic" w:hAnsi="Century Gothic"/>
        </w:rPr>
        <w:t>.</w:t>
      </w:r>
      <w:r w:rsidR="007D3B5E">
        <w:rPr>
          <w:rFonts w:ascii="Century Gothic" w:hAnsi="Century Gothic"/>
        </w:rPr>
        <w:t xml:space="preserve"> </w:t>
      </w:r>
      <w:r w:rsidR="00D90D54">
        <w:rPr>
          <w:rFonts w:ascii="Century Gothic" w:hAnsi="Century Gothic"/>
        </w:rPr>
        <w:t xml:space="preserve"> </w:t>
      </w:r>
      <w:r w:rsidR="006635D8" w:rsidRPr="00D65DE3">
        <w:rPr>
          <w:rFonts w:ascii="Century Gothic" w:hAnsi="Century Gothic"/>
        </w:rPr>
        <w:t xml:space="preserve"> </w:t>
      </w:r>
    </w:p>
    <w:p w14:paraId="1E20B56C" w14:textId="79CB73FF" w:rsidR="00226824" w:rsidRPr="00E4027E" w:rsidRDefault="00C44825" w:rsidP="261CCB11">
      <w:pPr>
        <w:rPr>
          <w:rFonts w:ascii="Century Gothic" w:hAnsi="Century Gothic"/>
          <w:noProof/>
        </w:rPr>
      </w:pPr>
      <w:r>
        <w:rPr>
          <w:rFonts w:ascii="Century Gothic" w:hAnsi="Century Gothic"/>
        </w:rPr>
        <w:t>Th</w:t>
      </w:r>
      <w:r w:rsidR="08122621">
        <w:rPr>
          <w:rFonts w:ascii="Century Gothic" w:hAnsi="Century Gothic"/>
        </w:rPr>
        <w:t>i</w:t>
      </w:r>
      <w:r>
        <w:rPr>
          <w:rFonts w:ascii="Century Gothic" w:hAnsi="Century Gothic"/>
        </w:rPr>
        <w:t xml:space="preserve">s document </w:t>
      </w:r>
      <w:r w:rsidR="005820CC">
        <w:rPr>
          <w:rFonts w:ascii="Century Gothic" w:hAnsi="Century Gothic"/>
        </w:rPr>
        <w:t xml:space="preserve">provides </w:t>
      </w:r>
      <w:r>
        <w:rPr>
          <w:rFonts w:ascii="Century Gothic" w:hAnsi="Century Gothic"/>
        </w:rPr>
        <w:t>ex</w:t>
      </w:r>
      <w:r w:rsidR="005820CC">
        <w:rPr>
          <w:rFonts w:ascii="Century Gothic" w:hAnsi="Century Gothic"/>
        </w:rPr>
        <w:t>ample</w:t>
      </w:r>
      <w:r w:rsidR="005820CC" w:rsidRPr="00D65DE3">
        <w:rPr>
          <w:rFonts w:ascii="Century Gothic" w:hAnsi="Century Gothic"/>
        </w:rPr>
        <w:t xml:space="preserve"> </w:t>
      </w:r>
      <w:r w:rsidR="005820CC">
        <w:rPr>
          <w:rFonts w:ascii="Century Gothic" w:hAnsi="Century Gothic"/>
        </w:rPr>
        <w:t xml:space="preserve">plan </w:t>
      </w:r>
      <w:r w:rsidR="005820CC" w:rsidRPr="00D65DE3">
        <w:rPr>
          <w:rFonts w:ascii="Century Gothic" w:hAnsi="Century Gothic"/>
        </w:rPr>
        <w:t>description</w:t>
      </w:r>
      <w:r w:rsidR="005820CC">
        <w:rPr>
          <w:rFonts w:ascii="Century Gothic" w:hAnsi="Century Gothic"/>
        </w:rPr>
        <w:t>s</w:t>
      </w:r>
      <w:r>
        <w:rPr>
          <w:rFonts w:ascii="Century Gothic" w:hAnsi="Century Gothic"/>
        </w:rPr>
        <w:t xml:space="preserve"> that are </w:t>
      </w:r>
      <w:r w:rsidR="41555294">
        <w:rPr>
          <w:rFonts w:ascii="Century Gothic" w:hAnsi="Century Gothic"/>
        </w:rPr>
        <w:t>examples of</w:t>
      </w:r>
      <w:r>
        <w:rPr>
          <w:rFonts w:ascii="Century Gothic" w:hAnsi="Century Gothic"/>
        </w:rPr>
        <w:t xml:space="preserve"> the type of program investments counties can consider </w:t>
      </w:r>
      <w:r w:rsidR="0094542E">
        <w:rPr>
          <w:rFonts w:ascii="Century Gothic" w:hAnsi="Century Gothic"/>
        </w:rPr>
        <w:t xml:space="preserve">and align to the </w:t>
      </w:r>
      <w:r w:rsidR="00F43DAE">
        <w:rPr>
          <w:rFonts w:ascii="Century Gothic" w:hAnsi="Century Gothic"/>
        </w:rPr>
        <w:t xml:space="preserve">types of programs </w:t>
      </w:r>
      <w:r>
        <w:rPr>
          <w:rFonts w:ascii="Century Gothic" w:hAnsi="Century Gothic"/>
        </w:rPr>
        <w:t>outlined in the statute</w:t>
      </w:r>
      <w:r w:rsidR="00961D24">
        <w:rPr>
          <w:rFonts w:ascii="Century Gothic" w:hAnsi="Century Gothic"/>
        </w:rPr>
        <w:t>.</w:t>
      </w:r>
      <w:r w:rsidR="0E78BC85">
        <w:rPr>
          <w:rFonts w:ascii="Century Gothic" w:hAnsi="Century Gothic"/>
        </w:rPr>
        <w:t xml:space="preserve"> </w:t>
      </w:r>
      <w:r w:rsidR="00961D24">
        <w:rPr>
          <w:rFonts w:ascii="Century Gothic" w:hAnsi="Century Gothic"/>
        </w:rPr>
        <w:t>Additionally, the example plan</w:t>
      </w:r>
      <w:r w:rsidR="00004440">
        <w:rPr>
          <w:rFonts w:ascii="Century Gothic" w:hAnsi="Century Gothic"/>
        </w:rPr>
        <w:t xml:space="preserve">s </w:t>
      </w:r>
      <w:r w:rsidR="00961D24">
        <w:rPr>
          <w:rFonts w:ascii="Century Gothic" w:hAnsi="Century Gothic"/>
        </w:rPr>
        <w:t xml:space="preserve">provide </w:t>
      </w:r>
      <w:r w:rsidR="23E28543">
        <w:rPr>
          <w:rFonts w:ascii="Century Gothic" w:hAnsi="Century Gothic"/>
        </w:rPr>
        <w:t xml:space="preserve">information about </w:t>
      </w:r>
      <w:r w:rsidR="00004440">
        <w:rPr>
          <w:rFonts w:ascii="Century Gothic" w:hAnsi="Century Gothic"/>
        </w:rPr>
        <w:t>the type and level of information DSH is looking for as part of the county’s plan submission</w:t>
      </w:r>
      <w:r>
        <w:rPr>
          <w:rFonts w:ascii="Century Gothic" w:hAnsi="Century Gothic"/>
        </w:rPr>
        <w:t xml:space="preserve">.  </w:t>
      </w:r>
      <w:r w:rsidR="00004440">
        <w:rPr>
          <w:rFonts w:ascii="Century Gothic" w:hAnsi="Century Gothic"/>
        </w:rPr>
        <w:t>The examples</w:t>
      </w:r>
      <w:r w:rsidR="00311E05">
        <w:rPr>
          <w:rFonts w:ascii="Century Gothic" w:hAnsi="Century Gothic"/>
        </w:rPr>
        <w:t xml:space="preserve"> contained herein</w:t>
      </w:r>
      <w:r w:rsidR="00004440">
        <w:rPr>
          <w:rFonts w:ascii="Century Gothic" w:hAnsi="Century Gothic"/>
        </w:rPr>
        <w:t xml:space="preserve"> may also be simply modified if they </w:t>
      </w:r>
      <w:r>
        <w:rPr>
          <w:rFonts w:ascii="Century Gothic" w:hAnsi="Century Gothic"/>
        </w:rPr>
        <w:t xml:space="preserve">align with a county’s </w:t>
      </w:r>
      <w:r w:rsidR="00004440">
        <w:rPr>
          <w:rFonts w:ascii="Century Gothic" w:hAnsi="Century Gothic"/>
        </w:rPr>
        <w:t>plan for use of the funds.</w:t>
      </w:r>
      <w:r w:rsidR="00961D24">
        <w:rPr>
          <w:rFonts w:ascii="Century Gothic" w:hAnsi="Century Gothic"/>
        </w:rPr>
        <w:t xml:space="preserve">  </w:t>
      </w:r>
    </w:p>
    <w:p w14:paraId="3200A4E4" w14:textId="57382437" w:rsidR="005E6B31" w:rsidRDefault="42962432" w:rsidP="00226824">
      <w:pPr>
        <w:rPr>
          <w:noProof/>
        </w:rPr>
      </w:pPr>
      <w:r w:rsidRPr="00D65DE3">
        <w:rPr>
          <w:rFonts w:ascii="Century Gothic" w:hAnsi="Century Gothic"/>
        </w:rPr>
        <w:t>The</w:t>
      </w:r>
      <w:r w:rsidR="17CB2278" w:rsidRPr="00D65DE3">
        <w:rPr>
          <w:rFonts w:ascii="Century Gothic" w:hAnsi="Century Gothic"/>
        </w:rPr>
        <w:t xml:space="preserve"> timeline and</w:t>
      </w:r>
      <w:r w:rsidRPr="00D65DE3">
        <w:rPr>
          <w:rFonts w:ascii="Century Gothic" w:hAnsi="Century Gothic"/>
        </w:rPr>
        <w:t xml:space="preserve"> process </w:t>
      </w:r>
      <w:r w:rsidR="4E730E10" w:rsidRPr="52ACDF74">
        <w:rPr>
          <w:rFonts w:ascii="Century Gothic" w:hAnsi="Century Gothic"/>
        </w:rPr>
        <w:t xml:space="preserve">for payment of penalty charges, submission of a plan and receipt of funds back from the </w:t>
      </w:r>
      <w:r w:rsidR="00C6747F">
        <w:rPr>
          <w:rFonts w:ascii="Century Gothic" w:hAnsi="Century Gothic"/>
        </w:rPr>
        <w:t>MHD</w:t>
      </w:r>
      <w:r w:rsidR="4E730E10" w:rsidRPr="52ACDF74">
        <w:rPr>
          <w:rFonts w:ascii="Century Gothic" w:hAnsi="Century Gothic"/>
        </w:rPr>
        <w:t xml:space="preserve"> </w:t>
      </w:r>
      <w:r w:rsidRPr="00D65DE3">
        <w:rPr>
          <w:rFonts w:ascii="Century Gothic" w:hAnsi="Century Gothic"/>
        </w:rPr>
        <w:t xml:space="preserve">is likely to follow Figure 1 with the example being for </w:t>
      </w:r>
      <w:r w:rsidR="46DDB05D" w:rsidRPr="00D65DE3">
        <w:rPr>
          <w:rFonts w:ascii="Century Gothic" w:hAnsi="Century Gothic"/>
        </w:rPr>
        <w:t>fiscal year 20</w:t>
      </w:r>
      <w:r w:rsidRPr="00D65DE3">
        <w:rPr>
          <w:rFonts w:ascii="Century Gothic" w:hAnsi="Century Gothic"/>
        </w:rPr>
        <w:t>22-23, and how it proceeds through a full cycle</w:t>
      </w:r>
      <w:r w:rsidR="514BF224" w:rsidRPr="00D65DE3">
        <w:rPr>
          <w:rFonts w:ascii="Century Gothic" w:hAnsi="Century Gothic"/>
        </w:rPr>
        <w:t xml:space="preserve"> as well as future years</w:t>
      </w:r>
      <w:r w:rsidRPr="00D65DE3">
        <w:rPr>
          <w:rFonts w:ascii="Century Gothic" w:hAnsi="Century Gothic"/>
        </w:rPr>
        <w:t>.</w:t>
      </w:r>
      <w:r w:rsidR="3352EAFE" w:rsidRPr="00D65DE3">
        <w:rPr>
          <w:rFonts w:ascii="Century Gothic" w:hAnsi="Century Gothic"/>
        </w:rPr>
        <w:t xml:space="preserve"> </w:t>
      </w:r>
      <w:r w:rsidRPr="00D65DE3">
        <w:rPr>
          <w:rFonts w:ascii="Century Gothic" w:hAnsi="Century Gothic"/>
        </w:rPr>
        <w:t xml:space="preserve">  </w:t>
      </w:r>
      <w:r w:rsidR="4AB340DE" w:rsidRPr="00E4027E">
        <w:rPr>
          <w:rFonts w:ascii="Century Gothic" w:hAnsi="Century Gothic"/>
          <w:noProof/>
        </w:rPr>
        <w:t xml:space="preserve">A county may submit their expenditure plan </w:t>
      </w:r>
      <w:r w:rsidR="4AB340DE">
        <w:rPr>
          <w:rFonts w:ascii="Century Gothic" w:hAnsi="Century Gothic"/>
          <w:noProof/>
        </w:rPr>
        <w:t xml:space="preserve">to DSH </w:t>
      </w:r>
      <w:r w:rsidR="4AB340DE" w:rsidRPr="00E4027E">
        <w:rPr>
          <w:rFonts w:ascii="Century Gothic" w:hAnsi="Century Gothic"/>
          <w:noProof/>
        </w:rPr>
        <w:t>any time after receipt of</w:t>
      </w:r>
      <w:r w:rsidR="4AB340DE">
        <w:rPr>
          <w:rFonts w:ascii="Century Gothic" w:hAnsi="Century Gothic"/>
          <w:noProof/>
        </w:rPr>
        <w:t xml:space="preserve"> </w:t>
      </w:r>
      <w:r w:rsidR="5581B005">
        <w:rPr>
          <w:rFonts w:ascii="Century Gothic" w:hAnsi="Century Gothic"/>
          <w:noProof/>
        </w:rPr>
        <w:t xml:space="preserve">the </w:t>
      </w:r>
      <w:r w:rsidR="4AB340DE" w:rsidRPr="00E4027E">
        <w:rPr>
          <w:rFonts w:ascii="Century Gothic" w:hAnsi="Century Gothic"/>
          <w:noProof/>
        </w:rPr>
        <w:t>invoic</w:t>
      </w:r>
      <w:r w:rsidR="74F3F6F0">
        <w:rPr>
          <w:rFonts w:ascii="Century Gothic" w:hAnsi="Century Gothic"/>
          <w:noProof/>
        </w:rPr>
        <w:t>e</w:t>
      </w:r>
      <w:r w:rsidR="1D0ACD86">
        <w:rPr>
          <w:rFonts w:ascii="Century Gothic" w:hAnsi="Century Gothic"/>
          <w:noProof/>
        </w:rPr>
        <w:t>.  DSH advises that counties submit their plans no later than August</w:t>
      </w:r>
      <w:r w:rsidR="6A7C5D0E" w:rsidRPr="52ACDF74">
        <w:rPr>
          <w:rFonts w:ascii="Century Gothic" w:hAnsi="Century Gothic"/>
          <w:noProof/>
        </w:rPr>
        <w:t xml:space="preserve"> when the penalty payment is due</w:t>
      </w:r>
      <w:r w:rsidR="1424D238">
        <w:rPr>
          <w:rFonts w:ascii="Century Gothic" w:hAnsi="Century Gothic"/>
          <w:noProof/>
        </w:rPr>
        <w:t>.</w:t>
      </w:r>
      <w:r w:rsidR="6230AAE6" w:rsidRPr="52ACDF74">
        <w:rPr>
          <w:rFonts w:ascii="Century Gothic" w:hAnsi="Century Gothic"/>
          <w:noProof/>
        </w:rPr>
        <w:t xml:space="preserve">  DSH cannot issue the payment of the penalty funds back to the county from the </w:t>
      </w:r>
      <w:r w:rsidR="008A3A21">
        <w:rPr>
          <w:rFonts w:ascii="Century Gothic" w:hAnsi="Century Gothic"/>
          <w:noProof/>
        </w:rPr>
        <w:t>MHD</w:t>
      </w:r>
      <w:r w:rsidR="6230AAE6" w:rsidRPr="52ACDF74">
        <w:rPr>
          <w:rFonts w:ascii="Century Gothic" w:hAnsi="Century Gothic"/>
          <w:noProof/>
        </w:rPr>
        <w:t xml:space="preserve"> until it receives a</w:t>
      </w:r>
      <w:r w:rsidR="1805EAB5" w:rsidRPr="52ACDF74">
        <w:rPr>
          <w:rFonts w:ascii="Century Gothic" w:hAnsi="Century Gothic"/>
          <w:noProof/>
        </w:rPr>
        <w:t>nd approves the plan from the county.</w:t>
      </w:r>
      <w:r w:rsidR="1DDB2902">
        <w:rPr>
          <w:rFonts w:ascii="Century Gothic" w:hAnsi="Century Gothic"/>
          <w:noProof/>
        </w:rPr>
        <w:t xml:space="preserve">  </w:t>
      </w:r>
      <w:r w:rsidR="60F1543F" w:rsidRPr="52ACDF74">
        <w:rPr>
          <w:rFonts w:ascii="Century Gothic" w:hAnsi="Century Gothic"/>
          <w:noProof/>
        </w:rPr>
        <w:t xml:space="preserve">Once payment has been issued to a county, annual expenditure reports will be required from the county </w:t>
      </w:r>
      <w:r w:rsidR="30DBF850" w:rsidRPr="52ACDF74">
        <w:rPr>
          <w:rFonts w:ascii="Century Gothic" w:hAnsi="Century Gothic"/>
          <w:noProof/>
        </w:rPr>
        <w:t xml:space="preserve">in October. </w:t>
      </w:r>
      <w:r w:rsidR="35AEEDB2">
        <w:rPr>
          <w:rFonts w:ascii="Century Gothic" w:hAnsi="Century Gothic"/>
          <w:noProof/>
        </w:rPr>
        <w:t xml:space="preserve">Given the likely timing </w:t>
      </w:r>
      <w:r w:rsidR="15013C41">
        <w:rPr>
          <w:rFonts w:ascii="Century Gothic" w:hAnsi="Century Gothic"/>
          <w:noProof/>
        </w:rPr>
        <w:t>for payment</w:t>
      </w:r>
      <w:r w:rsidR="502298CC">
        <w:rPr>
          <w:rFonts w:ascii="Century Gothic" w:hAnsi="Century Gothic"/>
          <w:noProof/>
        </w:rPr>
        <w:t xml:space="preserve"> of funds, it is reasonable to assume that </w:t>
      </w:r>
      <w:r w:rsidR="0806976C">
        <w:rPr>
          <w:rFonts w:ascii="Century Gothic" w:hAnsi="Century Gothic"/>
          <w:noProof/>
        </w:rPr>
        <w:t xml:space="preserve">Growth Cap </w:t>
      </w:r>
      <w:r w:rsidR="502298CC">
        <w:rPr>
          <w:rFonts w:ascii="Century Gothic" w:hAnsi="Century Gothic"/>
          <w:noProof/>
        </w:rPr>
        <w:t xml:space="preserve">expenditures </w:t>
      </w:r>
      <w:r w:rsidR="7ECA4ACD" w:rsidRPr="52ACDF74">
        <w:rPr>
          <w:rFonts w:ascii="Century Gothic" w:hAnsi="Century Gothic"/>
          <w:noProof/>
        </w:rPr>
        <w:t>are not likely to occur in the</w:t>
      </w:r>
      <w:r w:rsidR="2F18CF0C">
        <w:rPr>
          <w:rFonts w:ascii="Century Gothic" w:hAnsi="Century Gothic"/>
          <w:noProof/>
        </w:rPr>
        <w:t xml:space="preserve"> first</w:t>
      </w:r>
      <w:r w:rsidR="4F7A7ABD">
        <w:rPr>
          <w:rFonts w:ascii="Century Gothic" w:hAnsi="Century Gothic"/>
          <w:noProof/>
        </w:rPr>
        <w:t xml:space="preserve"> year</w:t>
      </w:r>
      <w:r w:rsidR="3C753807">
        <w:rPr>
          <w:rFonts w:ascii="Century Gothic" w:hAnsi="Century Gothic"/>
          <w:noProof/>
        </w:rPr>
        <w:t xml:space="preserve"> for a county to then </w:t>
      </w:r>
      <w:r w:rsidR="4818E139">
        <w:rPr>
          <w:rFonts w:ascii="Century Gothic" w:hAnsi="Century Gothic"/>
          <w:noProof/>
        </w:rPr>
        <w:t>report those expenditures</w:t>
      </w:r>
      <w:r w:rsidR="16375670">
        <w:rPr>
          <w:rFonts w:ascii="Century Gothic" w:hAnsi="Century Gothic"/>
          <w:noProof/>
        </w:rPr>
        <w:t xml:space="preserve"> a few months later</w:t>
      </w:r>
      <w:r w:rsidR="4818E139">
        <w:rPr>
          <w:rFonts w:ascii="Century Gothic" w:hAnsi="Century Gothic"/>
          <w:noProof/>
        </w:rPr>
        <w:t xml:space="preserve"> during the annual expenditure report</w:t>
      </w:r>
      <w:r w:rsidR="7395CEA8">
        <w:rPr>
          <w:rFonts w:ascii="Century Gothic" w:hAnsi="Century Gothic"/>
          <w:noProof/>
        </w:rPr>
        <w:t xml:space="preserve"> cycle scheduled in October</w:t>
      </w:r>
      <w:r w:rsidR="39DFD16F">
        <w:rPr>
          <w:rFonts w:ascii="Century Gothic" w:hAnsi="Century Gothic"/>
          <w:noProof/>
        </w:rPr>
        <w:t xml:space="preserve"> as depicted </w:t>
      </w:r>
      <w:r w:rsidR="00AD0B27">
        <w:rPr>
          <w:rFonts w:ascii="Century Gothic" w:hAnsi="Century Gothic"/>
          <w:noProof/>
        </w:rPr>
        <w:t xml:space="preserve">in the example </w:t>
      </w:r>
      <w:r w:rsidR="39DFD16F">
        <w:rPr>
          <w:rFonts w:ascii="Century Gothic" w:hAnsi="Century Gothic"/>
          <w:noProof/>
        </w:rPr>
        <w:t>below</w:t>
      </w:r>
      <w:r w:rsidR="2C0CE664">
        <w:rPr>
          <w:rFonts w:ascii="Century Gothic" w:hAnsi="Century Gothic"/>
          <w:noProof/>
        </w:rPr>
        <w:t>.</w:t>
      </w:r>
      <w:r w:rsidR="76EA13C5">
        <w:rPr>
          <w:rFonts w:ascii="Century Gothic" w:hAnsi="Century Gothic"/>
          <w:noProof/>
        </w:rPr>
        <w:t xml:space="preserve">  In this example, a county’s Growth Cap expenditures would be reported in the following year.  </w:t>
      </w:r>
      <w:r w:rsidR="1097CD5E">
        <w:rPr>
          <w:rFonts w:ascii="Century Gothic" w:hAnsi="Century Gothic"/>
          <w:noProof/>
        </w:rPr>
        <w:t xml:space="preserve">By July 2024, </w:t>
      </w:r>
      <w:r w:rsidR="10C32F66">
        <w:rPr>
          <w:rFonts w:ascii="Century Gothic" w:hAnsi="Century Gothic"/>
          <w:noProof/>
        </w:rPr>
        <w:t>DSH will release additional guidance regarding actual expenditure reports</w:t>
      </w:r>
      <w:r w:rsidR="02A12DB8">
        <w:rPr>
          <w:rFonts w:ascii="Century Gothic" w:hAnsi="Century Gothic"/>
          <w:noProof/>
        </w:rPr>
        <w:t xml:space="preserve"> </w:t>
      </w:r>
      <w:r w:rsidR="004E1791">
        <w:rPr>
          <w:rFonts w:ascii="Century Gothic" w:hAnsi="Century Gothic"/>
          <w:noProof/>
        </w:rPr>
        <w:t xml:space="preserve">that are </w:t>
      </w:r>
      <w:r w:rsidR="02A12DB8">
        <w:rPr>
          <w:rFonts w:ascii="Century Gothic" w:hAnsi="Century Gothic"/>
          <w:noProof/>
        </w:rPr>
        <w:t xml:space="preserve">due </w:t>
      </w:r>
      <w:r w:rsidR="7BFFC07B">
        <w:rPr>
          <w:rFonts w:ascii="Century Gothic" w:hAnsi="Century Gothic"/>
          <w:noProof/>
        </w:rPr>
        <w:t xml:space="preserve">annually </w:t>
      </w:r>
      <w:r w:rsidR="02A12DB8">
        <w:rPr>
          <w:rFonts w:ascii="Century Gothic" w:hAnsi="Century Gothic"/>
          <w:noProof/>
        </w:rPr>
        <w:t>in October.</w:t>
      </w:r>
      <w:r w:rsidR="4C7ECC14" w:rsidRPr="002A36FE">
        <w:rPr>
          <w:noProof/>
        </w:rPr>
        <w:t xml:space="preserve"> </w:t>
      </w:r>
    </w:p>
    <w:p w14:paraId="7868BE95" w14:textId="54355448" w:rsidR="005E6B31" w:rsidRPr="005E6B31" w:rsidRDefault="005E6B31" w:rsidP="00226824">
      <w:pPr>
        <w:rPr>
          <w:b/>
          <w:bCs/>
          <w:i/>
          <w:iCs/>
          <w:noProof/>
        </w:rPr>
      </w:pPr>
      <w:r w:rsidRPr="005E6B31">
        <w:rPr>
          <w:rFonts w:ascii="Century Gothic" w:hAnsi="Century Gothic"/>
          <w:b/>
          <w:bCs/>
          <w:i/>
          <w:iCs/>
        </w:rPr>
        <w:t>Figure 1:</w:t>
      </w:r>
    </w:p>
    <w:p w14:paraId="7EF266B7" w14:textId="77777777" w:rsidR="005E6B31" w:rsidRPr="00E4027E" w:rsidRDefault="005E6B31" w:rsidP="005E6B31">
      <w:pPr>
        <w:rPr>
          <w:rFonts w:ascii="Century Gothic" w:hAnsi="Century Gothic"/>
          <w:noProof/>
        </w:rPr>
      </w:pPr>
      <w:r w:rsidRPr="00867E1B">
        <w:rPr>
          <w:noProof/>
        </w:rPr>
        <w:drawing>
          <wp:inline distT="0" distB="0" distL="0" distR="0" wp14:anchorId="33450B7E" wp14:editId="1C06FB83">
            <wp:extent cx="5969479" cy="966158"/>
            <wp:effectExtent l="19050" t="38100" r="12700" b="6286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5CF8D51" w14:textId="0A7B57FF" w:rsidR="006635D8" w:rsidRPr="00D65DE3" w:rsidRDefault="006635D8" w:rsidP="00E86E2B">
      <w:pPr>
        <w:pStyle w:val="Heading1"/>
        <w:numPr>
          <w:ilvl w:val="0"/>
          <w:numId w:val="11"/>
        </w:numPr>
        <w:spacing w:after="120"/>
        <w:rPr>
          <w:rFonts w:ascii="Century Gothic" w:hAnsi="Century Gothic"/>
          <w:sz w:val="28"/>
          <w:szCs w:val="28"/>
        </w:rPr>
      </w:pPr>
      <w:r w:rsidRPr="00D65DE3">
        <w:rPr>
          <w:rStyle w:val="Heading1Char"/>
          <w:rFonts w:ascii="Century Gothic" w:hAnsi="Century Gothic"/>
          <w:sz w:val="28"/>
          <w:szCs w:val="28"/>
        </w:rPr>
        <w:t xml:space="preserve">Program </w:t>
      </w:r>
      <w:r w:rsidR="00CF5FA6">
        <w:rPr>
          <w:rStyle w:val="Heading1Char"/>
          <w:rFonts w:ascii="Century Gothic" w:hAnsi="Century Gothic"/>
          <w:sz w:val="28"/>
          <w:szCs w:val="28"/>
        </w:rPr>
        <w:t xml:space="preserve">Expenditure </w:t>
      </w:r>
      <w:r w:rsidR="00A84C02" w:rsidRPr="00D65DE3">
        <w:rPr>
          <w:rStyle w:val="Heading1Char"/>
          <w:rFonts w:ascii="Century Gothic" w:hAnsi="Century Gothic"/>
          <w:sz w:val="28"/>
          <w:szCs w:val="28"/>
        </w:rPr>
        <w:t xml:space="preserve">Plan </w:t>
      </w:r>
      <w:r w:rsidRPr="00D65DE3">
        <w:rPr>
          <w:rStyle w:val="Heading1Char"/>
          <w:rFonts w:ascii="Century Gothic" w:hAnsi="Century Gothic"/>
          <w:sz w:val="28"/>
          <w:szCs w:val="28"/>
        </w:rPr>
        <w:t>Components</w:t>
      </w:r>
    </w:p>
    <w:p w14:paraId="466D470C" w14:textId="610102C8" w:rsidR="006635D8" w:rsidRPr="008052E7" w:rsidRDefault="006635D8" w:rsidP="008052E7">
      <w:pPr>
        <w:rPr>
          <w:rFonts w:ascii="Century Gothic" w:hAnsi="Century Gothic"/>
        </w:rPr>
      </w:pPr>
      <w:r w:rsidRPr="008052E7">
        <w:rPr>
          <w:rFonts w:ascii="Century Gothic" w:hAnsi="Century Gothic"/>
        </w:rPr>
        <w:t xml:space="preserve">Write a summary that highlights the program being offered, the target population, and the intended impact. The template provided gives counties a clear and concise way to describe the project. This is most useful when considering multiple options for exploration and prioritization.  </w:t>
      </w:r>
    </w:p>
    <w:p w14:paraId="10FD03C7" w14:textId="1FB2C3A1" w:rsidR="006635D8" w:rsidRPr="00D65DE3" w:rsidRDefault="006635D8" w:rsidP="00E86E2B">
      <w:pPr>
        <w:pStyle w:val="Heading4"/>
        <w:numPr>
          <w:ilvl w:val="0"/>
          <w:numId w:val="12"/>
        </w:numPr>
        <w:rPr>
          <w:rFonts w:ascii="Century Gothic" w:hAnsi="Century Gothic"/>
        </w:rPr>
      </w:pPr>
      <w:r w:rsidRPr="00D65DE3">
        <w:rPr>
          <w:rFonts w:ascii="Century Gothic" w:hAnsi="Century Gothic"/>
        </w:rPr>
        <w:t>Program/Project Title</w:t>
      </w:r>
    </w:p>
    <w:p w14:paraId="55869859" w14:textId="77777777" w:rsidR="006635D8" w:rsidRPr="00D65DE3" w:rsidRDefault="006635D8" w:rsidP="006635D8">
      <w:pPr>
        <w:rPr>
          <w:rFonts w:ascii="Century Gothic" w:hAnsi="Century Gothic"/>
        </w:rPr>
      </w:pPr>
      <w:r w:rsidRPr="00D65DE3">
        <w:rPr>
          <w:rFonts w:ascii="Century Gothic" w:hAnsi="Century Gothic"/>
        </w:rPr>
        <w:t xml:space="preserve">Describe the program or practice that is being added or expanded. </w:t>
      </w:r>
    </w:p>
    <w:p w14:paraId="278F6ADF" w14:textId="14C191BF" w:rsidR="006635D8" w:rsidRPr="00D65DE3" w:rsidRDefault="006635D8" w:rsidP="00E86E2B">
      <w:pPr>
        <w:pStyle w:val="Heading4"/>
        <w:numPr>
          <w:ilvl w:val="0"/>
          <w:numId w:val="12"/>
        </w:numPr>
        <w:rPr>
          <w:rFonts w:ascii="Century Gothic" w:hAnsi="Century Gothic"/>
        </w:rPr>
      </w:pPr>
      <w:r w:rsidRPr="00D65DE3">
        <w:rPr>
          <w:rFonts w:ascii="Century Gothic" w:hAnsi="Century Gothic"/>
        </w:rPr>
        <w:lastRenderedPageBreak/>
        <w:t>Project Funds</w:t>
      </w:r>
    </w:p>
    <w:p w14:paraId="4403AD00" w14:textId="658D8299" w:rsidR="006635D8" w:rsidRPr="00D65DE3" w:rsidRDefault="03D55861" w:rsidP="006635D8">
      <w:pPr>
        <w:rPr>
          <w:rFonts w:ascii="Century Gothic" w:hAnsi="Century Gothic"/>
        </w:rPr>
      </w:pPr>
      <w:r w:rsidRPr="52ACDF74">
        <w:rPr>
          <w:rFonts w:ascii="Century Gothic" w:hAnsi="Century Gothic"/>
        </w:rPr>
        <w:t>Reference t</w:t>
      </w:r>
      <w:r w:rsidR="42962432" w:rsidRPr="52ACDF74">
        <w:rPr>
          <w:rFonts w:ascii="Century Gothic" w:hAnsi="Century Gothic"/>
        </w:rPr>
        <w:t>he amount of funds being used.</w:t>
      </w:r>
      <w:r w:rsidR="33166E34" w:rsidRPr="52ACDF74">
        <w:rPr>
          <w:rFonts w:ascii="Century Gothic" w:hAnsi="Century Gothic"/>
        </w:rPr>
        <w:t xml:space="preserve">  This number</w:t>
      </w:r>
      <w:r w:rsidR="2CA62154" w:rsidRPr="52ACDF74">
        <w:rPr>
          <w:rFonts w:ascii="Century Gothic" w:hAnsi="Century Gothic"/>
        </w:rPr>
        <w:t xml:space="preserve"> should</w:t>
      </w:r>
      <w:r w:rsidR="45A66C37" w:rsidRPr="52ACDF74">
        <w:rPr>
          <w:rFonts w:ascii="Century Gothic" w:hAnsi="Century Gothic"/>
        </w:rPr>
        <w:t>, at a minimum,</w:t>
      </w:r>
      <w:r w:rsidR="2CA62154" w:rsidRPr="52ACDF74">
        <w:rPr>
          <w:rFonts w:ascii="Century Gothic" w:hAnsi="Century Gothic"/>
        </w:rPr>
        <w:t xml:space="preserve"> equal</w:t>
      </w:r>
      <w:r w:rsidR="001D4096">
        <w:rPr>
          <w:rFonts w:ascii="Century Gothic" w:hAnsi="Century Gothic"/>
        </w:rPr>
        <w:t xml:space="preserve"> </w:t>
      </w:r>
      <w:r w:rsidR="33166E34" w:rsidRPr="52ACDF74">
        <w:rPr>
          <w:rFonts w:ascii="Century Gothic" w:hAnsi="Century Gothic"/>
        </w:rPr>
        <w:t xml:space="preserve">the amount invoiced by DSH.  </w:t>
      </w:r>
      <w:r w:rsidR="2ED0C6DA" w:rsidRPr="52ACDF74">
        <w:rPr>
          <w:rFonts w:ascii="Century Gothic" w:hAnsi="Century Gothic"/>
        </w:rPr>
        <w:t>If</w:t>
      </w:r>
      <w:r w:rsidR="7451F5FB" w:rsidRPr="52ACDF74">
        <w:rPr>
          <w:rFonts w:ascii="Century Gothic" w:hAnsi="Century Gothic"/>
        </w:rPr>
        <w:t xml:space="preserve"> total project funds include other funds in addition to the Growth Cap</w:t>
      </w:r>
      <w:r w:rsidR="011F22C4" w:rsidRPr="52ACDF74">
        <w:rPr>
          <w:rFonts w:ascii="Century Gothic" w:hAnsi="Century Gothic"/>
        </w:rPr>
        <w:t>, then the</w:t>
      </w:r>
      <w:r w:rsidR="7F3D8C62" w:rsidRPr="52ACDF74">
        <w:rPr>
          <w:rFonts w:ascii="Century Gothic" w:hAnsi="Century Gothic"/>
        </w:rPr>
        <w:t xml:space="preserve"> county may opt to</w:t>
      </w:r>
      <w:r w:rsidR="22230DCD" w:rsidRPr="52ACDF74">
        <w:rPr>
          <w:rFonts w:ascii="Century Gothic" w:hAnsi="Century Gothic"/>
        </w:rPr>
        <w:t xml:space="preserve"> list </w:t>
      </w:r>
      <w:r w:rsidR="1D9CD8AF" w:rsidRPr="52ACDF74">
        <w:rPr>
          <w:rFonts w:ascii="Century Gothic" w:hAnsi="Century Gothic"/>
        </w:rPr>
        <w:t>the</w:t>
      </w:r>
      <w:r w:rsidR="22230DCD" w:rsidRPr="52ACDF74">
        <w:rPr>
          <w:rFonts w:ascii="Century Gothic" w:hAnsi="Century Gothic"/>
        </w:rPr>
        <w:t xml:space="preserve"> amount</w:t>
      </w:r>
      <w:r w:rsidR="7CEF4B47" w:rsidRPr="52ACDF74">
        <w:rPr>
          <w:rFonts w:ascii="Century Gothic" w:hAnsi="Century Gothic"/>
        </w:rPr>
        <w:t xml:space="preserve"> of the other funds</w:t>
      </w:r>
      <w:r w:rsidR="22230DCD" w:rsidRPr="52ACDF74">
        <w:rPr>
          <w:rFonts w:ascii="Century Gothic" w:hAnsi="Century Gothic"/>
        </w:rPr>
        <w:t xml:space="preserve"> as a separate reference</w:t>
      </w:r>
      <w:r w:rsidR="6C170847" w:rsidRPr="52ACDF74">
        <w:rPr>
          <w:rFonts w:ascii="Century Gothic" w:hAnsi="Century Gothic"/>
        </w:rPr>
        <w:t xml:space="preserve"> within this section of the plan</w:t>
      </w:r>
      <w:r w:rsidR="74136673" w:rsidRPr="52ACDF74">
        <w:rPr>
          <w:rFonts w:ascii="Century Gothic" w:hAnsi="Century Gothic"/>
        </w:rPr>
        <w:t>.</w:t>
      </w:r>
    </w:p>
    <w:p w14:paraId="5C10B77C" w14:textId="77AF921B" w:rsidR="006635D8" w:rsidRPr="00D65DE3" w:rsidRDefault="006635D8" w:rsidP="003E3596">
      <w:pPr>
        <w:pStyle w:val="Heading4"/>
        <w:numPr>
          <w:ilvl w:val="0"/>
          <w:numId w:val="12"/>
        </w:numPr>
        <w:rPr>
          <w:rFonts w:ascii="Century Gothic" w:hAnsi="Century Gothic"/>
        </w:rPr>
      </w:pPr>
      <w:r w:rsidRPr="00D65DE3">
        <w:rPr>
          <w:rFonts w:ascii="Century Gothic" w:hAnsi="Century Gothic"/>
        </w:rPr>
        <w:t>IST Impact</w:t>
      </w:r>
    </w:p>
    <w:p w14:paraId="5789C6CF" w14:textId="518A8201" w:rsidR="003F0FCE" w:rsidRDefault="00401F07" w:rsidP="006635D8">
      <w:pPr>
        <w:rPr>
          <w:rFonts w:ascii="Century Gothic" w:hAnsi="Century Gothic"/>
        </w:rPr>
      </w:pPr>
      <w:r>
        <w:rPr>
          <w:rFonts w:ascii="Century Gothic" w:hAnsi="Century Gothic"/>
        </w:rPr>
        <w:t>Describe t</w:t>
      </w:r>
      <w:r w:rsidR="006635D8" w:rsidRPr="68584105">
        <w:rPr>
          <w:rFonts w:ascii="Century Gothic" w:hAnsi="Century Gothic"/>
        </w:rPr>
        <w:t>he estimated impact on the number of people being found IST, expressed through</w:t>
      </w:r>
      <w:r w:rsidR="00895CC4" w:rsidRPr="68584105">
        <w:rPr>
          <w:rFonts w:ascii="Century Gothic" w:hAnsi="Century Gothic"/>
        </w:rPr>
        <w:t xml:space="preserve"> a reduction of</w:t>
      </w:r>
      <w:r w:rsidR="00AE0FF2" w:rsidRPr="68584105">
        <w:rPr>
          <w:rFonts w:ascii="Century Gothic" w:hAnsi="Century Gothic"/>
        </w:rPr>
        <w:t xml:space="preserve"> felony</w:t>
      </w:r>
      <w:r w:rsidR="00895CC4" w:rsidRPr="68584105">
        <w:rPr>
          <w:rFonts w:ascii="Century Gothic" w:hAnsi="Century Gothic"/>
        </w:rPr>
        <w:t xml:space="preserve"> IST determinations</w:t>
      </w:r>
      <w:r w:rsidR="24BD3716" w:rsidRPr="68584105">
        <w:rPr>
          <w:rFonts w:ascii="Century Gothic" w:hAnsi="Century Gothic"/>
        </w:rPr>
        <w:t>,</w:t>
      </w:r>
      <w:r w:rsidR="007F17A0" w:rsidRPr="68584105">
        <w:rPr>
          <w:rFonts w:ascii="Century Gothic" w:hAnsi="Century Gothic"/>
        </w:rPr>
        <w:t xml:space="preserve"> if known</w:t>
      </w:r>
      <w:r w:rsidR="006635D8" w:rsidRPr="68584105">
        <w:rPr>
          <w:rFonts w:ascii="Century Gothic" w:hAnsi="Century Gothic"/>
        </w:rPr>
        <w:t xml:space="preserve"> </w:t>
      </w:r>
      <w:r w:rsidR="00734C97" w:rsidRPr="68584105">
        <w:rPr>
          <w:rFonts w:ascii="Century Gothic" w:hAnsi="Century Gothic"/>
        </w:rPr>
        <w:t>[</w:t>
      </w:r>
      <w:r w:rsidR="005823FC" w:rsidRPr="68584105">
        <w:rPr>
          <w:rFonts w:ascii="Century Gothic" w:hAnsi="Century Gothic"/>
        </w:rPr>
        <w:t>T</w:t>
      </w:r>
      <w:r w:rsidR="006635D8" w:rsidRPr="68584105">
        <w:rPr>
          <w:rFonts w:ascii="Century Gothic" w:hAnsi="Century Gothic"/>
        </w:rPr>
        <w:t xml:space="preserve">his </w:t>
      </w:r>
      <w:r w:rsidR="005823FC" w:rsidRPr="68584105">
        <w:rPr>
          <w:rFonts w:ascii="Century Gothic" w:hAnsi="Century Gothic"/>
        </w:rPr>
        <w:t xml:space="preserve">portion of the plan </w:t>
      </w:r>
      <w:r w:rsidR="006635D8" w:rsidRPr="68584105">
        <w:rPr>
          <w:rFonts w:ascii="Century Gothic" w:hAnsi="Century Gothic"/>
        </w:rPr>
        <w:t xml:space="preserve">should </w:t>
      </w:r>
      <w:r w:rsidR="006D2F47" w:rsidRPr="68584105">
        <w:rPr>
          <w:rFonts w:ascii="Century Gothic" w:hAnsi="Century Gothic"/>
        </w:rPr>
        <w:t>indicate</w:t>
      </w:r>
      <w:r w:rsidR="006635D8" w:rsidRPr="68584105">
        <w:rPr>
          <w:rFonts w:ascii="Century Gothic" w:hAnsi="Century Gothic"/>
        </w:rPr>
        <w:t xml:space="preserve"> the type of program that conforms to the </w:t>
      </w:r>
      <w:r w:rsidR="00221D1C" w:rsidRPr="68584105">
        <w:rPr>
          <w:rFonts w:ascii="Century Gothic" w:hAnsi="Century Gothic"/>
        </w:rPr>
        <w:t>WIC 4336</w:t>
      </w:r>
      <w:r w:rsidR="00766308" w:rsidRPr="68584105">
        <w:rPr>
          <w:rFonts w:ascii="Century Gothic" w:hAnsi="Century Gothic"/>
        </w:rPr>
        <w:t xml:space="preserve"> </w:t>
      </w:r>
      <w:r w:rsidR="006635D8" w:rsidRPr="68584105">
        <w:rPr>
          <w:rFonts w:ascii="Century Gothic" w:hAnsi="Century Gothic"/>
        </w:rPr>
        <w:t>requirements of 1) pre-booking diversion, 2) post booking diversion</w:t>
      </w:r>
      <w:r w:rsidR="002624A1" w:rsidRPr="68584105">
        <w:rPr>
          <w:rFonts w:ascii="Century Gothic" w:hAnsi="Century Gothic"/>
        </w:rPr>
        <w:t xml:space="preserve"> before the IST determination</w:t>
      </w:r>
      <w:r w:rsidR="006635D8" w:rsidRPr="68584105">
        <w:rPr>
          <w:rFonts w:ascii="Century Gothic" w:hAnsi="Century Gothic"/>
        </w:rPr>
        <w:t xml:space="preserve">, </w:t>
      </w:r>
      <w:r w:rsidR="00766308" w:rsidRPr="68584105">
        <w:rPr>
          <w:rFonts w:ascii="Century Gothic" w:hAnsi="Century Gothic"/>
        </w:rPr>
        <w:t>and/</w:t>
      </w:r>
      <w:r w:rsidR="006635D8" w:rsidRPr="68584105">
        <w:rPr>
          <w:rFonts w:ascii="Century Gothic" w:hAnsi="Century Gothic"/>
        </w:rPr>
        <w:t xml:space="preserve">or 3) IST Re-entry Support. </w:t>
      </w:r>
      <w:r w:rsidR="003D52F2" w:rsidRPr="68584105">
        <w:rPr>
          <w:rFonts w:ascii="Century Gothic" w:hAnsi="Century Gothic"/>
        </w:rPr>
        <w:t xml:space="preserve">  These are described in more detail in appendix 1</w:t>
      </w:r>
      <w:r w:rsidR="00946DA6" w:rsidRPr="68584105">
        <w:rPr>
          <w:rFonts w:ascii="Century Gothic" w:hAnsi="Century Gothic"/>
        </w:rPr>
        <w:t>.</w:t>
      </w:r>
      <w:r w:rsidR="00E0668E" w:rsidRPr="68584105">
        <w:rPr>
          <w:rFonts w:ascii="Century Gothic" w:hAnsi="Century Gothic"/>
        </w:rPr>
        <w:t xml:space="preserve">  </w:t>
      </w:r>
    </w:p>
    <w:p w14:paraId="2BDC9B74" w14:textId="4E40CA5D" w:rsidR="00C230AD" w:rsidRPr="00D65DE3" w:rsidRDefault="00E0668E" w:rsidP="006635D8">
      <w:pPr>
        <w:rPr>
          <w:rFonts w:ascii="Century Gothic" w:hAnsi="Century Gothic"/>
        </w:rPr>
      </w:pPr>
      <w:r w:rsidRPr="7483CA24">
        <w:rPr>
          <w:rFonts w:ascii="Century Gothic" w:hAnsi="Century Gothic"/>
        </w:rPr>
        <w:t>As noted in the planning section abov</w:t>
      </w:r>
      <w:r w:rsidR="00AA72E0" w:rsidRPr="7483CA24">
        <w:rPr>
          <w:rFonts w:ascii="Century Gothic" w:hAnsi="Century Gothic"/>
        </w:rPr>
        <w:t xml:space="preserve">e, DSH recognizes that it may be difficult to estimate the number of </w:t>
      </w:r>
      <w:r w:rsidR="0006536F" w:rsidRPr="7483CA24">
        <w:rPr>
          <w:rFonts w:ascii="Century Gothic" w:hAnsi="Century Gothic"/>
        </w:rPr>
        <w:t>felony IST determinations reduce</w:t>
      </w:r>
      <w:r w:rsidR="00FF516C" w:rsidRPr="7483CA24">
        <w:rPr>
          <w:rFonts w:ascii="Century Gothic" w:hAnsi="Century Gothic"/>
        </w:rPr>
        <w:t>d</w:t>
      </w:r>
      <w:r w:rsidR="00ED3DDB" w:rsidRPr="7483CA24">
        <w:rPr>
          <w:rFonts w:ascii="Century Gothic" w:hAnsi="Century Gothic"/>
        </w:rPr>
        <w:t xml:space="preserve"> as a direct result of the program implemented/expanded</w:t>
      </w:r>
      <w:r w:rsidR="005E574B" w:rsidRPr="7483CA24">
        <w:rPr>
          <w:rFonts w:ascii="Century Gothic" w:hAnsi="Century Gothic"/>
        </w:rPr>
        <w:t xml:space="preserve">.  </w:t>
      </w:r>
      <w:r w:rsidR="00D15409" w:rsidRPr="7483CA24">
        <w:rPr>
          <w:rFonts w:ascii="Century Gothic" w:hAnsi="Century Gothic"/>
        </w:rPr>
        <w:t>If an estimated number is not feasible</w:t>
      </w:r>
      <w:r w:rsidR="00D25087" w:rsidRPr="7483CA24">
        <w:rPr>
          <w:rFonts w:ascii="Century Gothic" w:hAnsi="Century Gothic"/>
        </w:rPr>
        <w:t>,</w:t>
      </w:r>
      <w:r w:rsidR="008B66E3" w:rsidRPr="7483CA24">
        <w:rPr>
          <w:rFonts w:ascii="Century Gothic" w:hAnsi="Century Gothic"/>
        </w:rPr>
        <w:t xml:space="preserve"> the county </w:t>
      </w:r>
      <w:r w:rsidR="00D40D4D" w:rsidRPr="7483CA24">
        <w:rPr>
          <w:rFonts w:ascii="Century Gothic" w:hAnsi="Century Gothic"/>
        </w:rPr>
        <w:t>can</w:t>
      </w:r>
      <w:r w:rsidR="00ED63F9" w:rsidRPr="7483CA24">
        <w:rPr>
          <w:rFonts w:ascii="Century Gothic" w:hAnsi="Century Gothic"/>
        </w:rPr>
        <w:t xml:space="preserve"> </w:t>
      </w:r>
      <w:r w:rsidR="008B66E3" w:rsidRPr="7483CA24">
        <w:rPr>
          <w:rFonts w:ascii="Century Gothic" w:hAnsi="Century Gothic"/>
        </w:rPr>
        <w:t>summarize</w:t>
      </w:r>
      <w:r w:rsidR="00712AC4" w:rsidRPr="7483CA24">
        <w:rPr>
          <w:rFonts w:ascii="Century Gothic" w:hAnsi="Century Gothic"/>
        </w:rPr>
        <w:t xml:space="preserve"> why it believes</w:t>
      </w:r>
      <w:r w:rsidR="00ED63F9" w:rsidRPr="7483CA24">
        <w:rPr>
          <w:rFonts w:ascii="Century Gothic" w:hAnsi="Century Gothic"/>
        </w:rPr>
        <w:t xml:space="preserve"> the program</w:t>
      </w:r>
      <w:r w:rsidR="0025611B" w:rsidRPr="7483CA24">
        <w:rPr>
          <w:rFonts w:ascii="Century Gothic" w:hAnsi="Century Gothic"/>
        </w:rPr>
        <w:t xml:space="preserve">/project </w:t>
      </w:r>
      <w:r w:rsidR="005E7BF4" w:rsidRPr="7483CA24">
        <w:rPr>
          <w:rFonts w:ascii="Century Gothic" w:hAnsi="Century Gothic"/>
        </w:rPr>
        <w:t xml:space="preserve">selected </w:t>
      </w:r>
      <w:r w:rsidR="5BE7FC52" w:rsidRPr="7483CA24">
        <w:rPr>
          <w:rFonts w:ascii="Century Gothic" w:hAnsi="Century Gothic"/>
        </w:rPr>
        <w:t xml:space="preserve">is </w:t>
      </w:r>
      <w:r w:rsidR="6C5A1BCF" w:rsidRPr="7483CA24">
        <w:rPr>
          <w:rFonts w:ascii="Century Gothic" w:hAnsi="Century Gothic"/>
        </w:rPr>
        <w:t>anticipated</w:t>
      </w:r>
      <w:r w:rsidR="5BE7FC52" w:rsidRPr="7483CA24">
        <w:rPr>
          <w:rFonts w:ascii="Century Gothic" w:hAnsi="Century Gothic"/>
        </w:rPr>
        <w:t xml:space="preserve"> to have </w:t>
      </w:r>
      <w:r w:rsidR="000D3218" w:rsidRPr="7483CA24">
        <w:rPr>
          <w:rFonts w:ascii="Century Gothic" w:hAnsi="Century Gothic"/>
        </w:rPr>
        <w:t xml:space="preserve">an impact </w:t>
      </w:r>
      <w:r w:rsidR="72FF4052" w:rsidRPr="7483CA24">
        <w:rPr>
          <w:rFonts w:ascii="Century Gothic" w:hAnsi="Century Gothic"/>
        </w:rPr>
        <w:t xml:space="preserve">that </w:t>
      </w:r>
      <w:r w:rsidR="00D40D4D" w:rsidRPr="7483CA24">
        <w:rPr>
          <w:rFonts w:ascii="Century Gothic" w:hAnsi="Century Gothic"/>
        </w:rPr>
        <w:t>reduce</w:t>
      </w:r>
      <w:r w:rsidR="412459A2" w:rsidRPr="7483CA24">
        <w:rPr>
          <w:rFonts w:ascii="Century Gothic" w:hAnsi="Century Gothic"/>
        </w:rPr>
        <w:t>s</w:t>
      </w:r>
      <w:r w:rsidR="00D40D4D" w:rsidRPr="7483CA24">
        <w:rPr>
          <w:rFonts w:ascii="Century Gothic" w:hAnsi="Century Gothic"/>
        </w:rPr>
        <w:t xml:space="preserve"> </w:t>
      </w:r>
      <w:r w:rsidR="005E7BF4" w:rsidRPr="7483CA24">
        <w:rPr>
          <w:rFonts w:ascii="Century Gothic" w:hAnsi="Century Gothic"/>
        </w:rPr>
        <w:t>the number of felony IST determinations</w:t>
      </w:r>
      <w:r w:rsidR="0F19F1BD" w:rsidRPr="7483CA24">
        <w:rPr>
          <w:rFonts w:ascii="Century Gothic" w:hAnsi="Century Gothic"/>
        </w:rPr>
        <w:t xml:space="preserve"> and include any data</w:t>
      </w:r>
      <w:r w:rsidR="2B811449" w:rsidRPr="7483CA24">
        <w:rPr>
          <w:rFonts w:ascii="Century Gothic" w:hAnsi="Century Gothic"/>
        </w:rPr>
        <w:t xml:space="preserve"> assumptions</w:t>
      </w:r>
      <w:r w:rsidR="0F19F1BD" w:rsidRPr="7483CA24">
        <w:rPr>
          <w:rFonts w:ascii="Century Gothic" w:hAnsi="Century Gothic"/>
        </w:rPr>
        <w:t>, if any, that may support the anticipated outcome</w:t>
      </w:r>
      <w:r w:rsidR="005E7BF4" w:rsidRPr="7483CA24">
        <w:rPr>
          <w:rFonts w:ascii="Century Gothic" w:hAnsi="Century Gothic"/>
        </w:rPr>
        <w:t>.</w:t>
      </w:r>
      <w:r w:rsidR="00712AC4" w:rsidRPr="7483CA24">
        <w:rPr>
          <w:rFonts w:ascii="Century Gothic" w:hAnsi="Century Gothic"/>
        </w:rPr>
        <w:t xml:space="preserve"> </w:t>
      </w:r>
    </w:p>
    <w:p w14:paraId="497057E7" w14:textId="3DC778DE" w:rsidR="006635D8" w:rsidRPr="00D65DE3" w:rsidRDefault="006635D8" w:rsidP="00F91538">
      <w:pPr>
        <w:pStyle w:val="Heading4"/>
        <w:numPr>
          <w:ilvl w:val="0"/>
          <w:numId w:val="12"/>
        </w:numPr>
        <w:rPr>
          <w:rFonts w:ascii="Century Gothic" w:hAnsi="Century Gothic"/>
        </w:rPr>
      </w:pPr>
      <w:r w:rsidRPr="00D65DE3">
        <w:rPr>
          <w:rFonts w:ascii="Century Gothic" w:hAnsi="Century Gothic"/>
        </w:rPr>
        <w:t>Project Scope</w:t>
      </w:r>
    </w:p>
    <w:p w14:paraId="38DBABDF" w14:textId="77777777" w:rsidR="00E64700" w:rsidRDefault="006635D8" w:rsidP="00E64700">
      <w:pPr>
        <w:rPr>
          <w:rFonts w:ascii="Century Gothic" w:hAnsi="Century Gothic"/>
        </w:rPr>
      </w:pPr>
      <w:r w:rsidRPr="00D65DE3">
        <w:rPr>
          <w:rFonts w:ascii="Century Gothic" w:hAnsi="Century Gothic"/>
        </w:rPr>
        <w:t>Describe the reach of the program in terms of how and who it will be serving.</w:t>
      </w:r>
      <w:r w:rsidR="00AF1C51" w:rsidRPr="00D65DE3">
        <w:rPr>
          <w:rFonts w:ascii="Century Gothic" w:hAnsi="Century Gothic"/>
        </w:rPr>
        <w:t xml:space="preserve">  I</w:t>
      </w:r>
      <w:r w:rsidR="00C83A89" w:rsidRPr="00D65DE3">
        <w:rPr>
          <w:rFonts w:ascii="Century Gothic" w:hAnsi="Century Gothic"/>
        </w:rPr>
        <w:t xml:space="preserve">f </w:t>
      </w:r>
      <w:r w:rsidR="00F90D2E" w:rsidRPr="00D65DE3">
        <w:rPr>
          <w:rFonts w:ascii="Century Gothic" w:hAnsi="Century Gothic"/>
        </w:rPr>
        <w:t>known</w:t>
      </w:r>
      <w:r w:rsidR="00B0425B" w:rsidRPr="00D65DE3">
        <w:rPr>
          <w:rFonts w:ascii="Century Gothic" w:hAnsi="Century Gothic"/>
        </w:rPr>
        <w:t>, provide an estimated number of individuals to be served.</w:t>
      </w:r>
      <w:r w:rsidRPr="00D65DE3">
        <w:rPr>
          <w:rFonts w:ascii="Century Gothic" w:hAnsi="Century Gothic"/>
        </w:rPr>
        <w:t xml:space="preserve"> This scope should describe the specific strategy or model, </w:t>
      </w:r>
      <w:r w:rsidR="00927100" w:rsidRPr="00D65DE3">
        <w:rPr>
          <w:rFonts w:ascii="Century Gothic" w:hAnsi="Century Gothic"/>
        </w:rPr>
        <w:t>the timeline (</w:t>
      </w:r>
      <w:r w:rsidRPr="00D65DE3">
        <w:rPr>
          <w:rFonts w:ascii="Century Gothic" w:hAnsi="Century Gothic"/>
        </w:rPr>
        <w:t>its start and end</w:t>
      </w:r>
      <w:r w:rsidR="00927100" w:rsidRPr="00D65DE3">
        <w:rPr>
          <w:rFonts w:ascii="Century Gothic" w:hAnsi="Century Gothic"/>
        </w:rPr>
        <w:t>)</w:t>
      </w:r>
      <w:r w:rsidRPr="00D65DE3">
        <w:rPr>
          <w:rFonts w:ascii="Century Gothic" w:hAnsi="Century Gothic"/>
        </w:rPr>
        <w:t>, as well as where in the justice or IST process it occurs</w:t>
      </w:r>
      <w:r w:rsidR="004A4B93" w:rsidRPr="00D65DE3">
        <w:rPr>
          <w:rFonts w:ascii="Century Gothic" w:hAnsi="Century Gothic"/>
        </w:rPr>
        <w:t xml:space="preserve"> consistent with</w:t>
      </w:r>
      <w:r w:rsidR="003253F6" w:rsidRPr="00D65DE3">
        <w:rPr>
          <w:rFonts w:ascii="Century Gothic" w:hAnsi="Century Gothic"/>
        </w:rPr>
        <w:t xml:space="preserve"> one or more of</w:t>
      </w:r>
      <w:r w:rsidR="004A4B93" w:rsidRPr="00D65DE3">
        <w:rPr>
          <w:rFonts w:ascii="Century Gothic" w:hAnsi="Century Gothic"/>
        </w:rPr>
        <w:t xml:space="preserve"> the </w:t>
      </w:r>
      <w:r w:rsidR="00F8483C" w:rsidRPr="00D65DE3">
        <w:rPr>
          <w:rFonts w:ascii="Century Gothic" w:hAnsi="Century Gothic"/>
        </w:rPr>
        <w:t xml:space="preserve">three </w:t>
      </w:r>
      <w:r w:rsidR="003253F6" w:rsidRPr="00D65DE3">
        <w:rPr>
          <w:rFonts w:ascii="Century Gothic" w:hAnsi="Century Gothic"/>
        </w:rPr>
        <w:t>domains outlined</w:t>
      </w:r>
      <w:r w:rsidR="00276DED" w:rsidRPr="00D65DE3">
        <w:rPr>
          <w:rFonts w:ascii="Century Gothic" w:hAnsi="Century Gothic"/>
        </w:rPr>
        <w:t xml:space="preserve"> in the IST Impact</w:t>
      </w:r>
      <w:r w:rsidR="00C230C8" w:rsidRPr="00D65DE3">
        <w:rPr>
          <w:rFonts w:ascii="Century Gothic" w:hAnsi="Century Gothic"/>
        </w:rPr>
        <w:t xml:space="preserve"> (above) and</w:t>
      </w:r>
      <w:r w:rsidR="003253F6" w:rsidRPr="00D65DE3">
        <w:rPr>
          <w:rFonts w:ascii="Century Gothic" w:hAnsi="Century Gothic"/>
        </w:rPr>
        <w:t xml:space="preserve"> </w:t>
      </w:r>
      <w:r w:rsidR="00F8483C" w:rsidRPr="00D65DE3">
        <w:rPr>
          <w:rFonts w:ascii="Century Gothic" w:hAnsi="Century Gothic"/>
        </w:rPr>
        <w:t>WIC 4336</w:t>
      </w:r>
      <w:r w:rsidRPr="00D65DE3">
        <w:rPr>
          <w:rFonts w:ascii="Century Gothic" w:hAnsi="Century Gothic"/>
        </w:rPr>
        <w:t>.  These programs can be preventative and centered around the avoidance of individuals being found incompetent, or an intervention once someone is already in the justice system.</w:t>
      </w:r>
      <w:r w:rsidR="004B38AB" w:rsidRPr="00D65DE3">
        <w:rPr>
          <w:rFonts w:ascii="Century Gothic" w:hAnsi="Century Gothic"/>
        </w:rPr>
        <w:t xml:space="preserve">  In addition, </w:t>
      </w:r>
      <w:r w:rsidR="00F840B7" w:rsidRPr="00D65DE3">
        <w:rPr>
          <w:rFonts w:ascii="Century Gothic" w:hAnsi="Century Gothic"/>
        </w:rPr>
        <w:t xml:space="preserve">describe </w:t>
      </w:r>
      <w:r w:rsidR="00273775" w:rsidRPr="00D65DE3">
        <w:rPr>
          <w:rFonts w:ascii="Century Gothic" w:hAnsi="Century Gothic"/>
        </w:rPr>
        <w:t>what the funds will be spent on</w:t>
      </w:r>
      <w:r w:rsidR="001A3E2D" w:rsidRPr="00D65DE3">
        <w:rPr>
          <w:rFonts w:ascii="Century Gothic" w:hAnsi="Century Gothic"/>
        </w:rPr>
        <w:t xml:space="preserve"> (</w:t>
      </w:r>
      <w:proofErr w:type="gramStart"/>
      <w:r w:rsidR="001A3E2D" w:rsidRPr="00D65DE3">
        <w:rPr>
          <w:rFonts w:ascii="Century Gothic" w:hAnsi="Century Gothic"/>
        </w:rPr>
        <w:t>i.e.</w:t>
      </w:r>
      <w:proofErr w:type="gramEnd"/>
      <w:r w:rsidR="001A3E2D" w:rsidRPr="00D65DE3">
        <w:rPr>
          <w:rFonts w:ascii="Century Gothic" w:hAnsi="Century Gothic"/>
        </w:rPr>
        <w:t xml:space="preserve"> </w:t>
      </w:r>
      <w:r w:rsidR="00906E97" w:rsidRPr="00D65DE3">
        <w:rPr>
          <w:rFonts w:ascii="Century Gothic" w:hAnsi="Century Gothic"/>
        </w:rPr>
        <w:t>staffing, housing</w:t>
      </w:r>
      <w:r w:rsidR="001A3E2D" w:rsidRPr="00D65DE3">
        <w:rPr>
          <w:rFonts w:ascii="Century Gothic" w:hAnsi="Century Gothic"/>
        </w:rPr>
        <w:t>, and/or other operating expenses</w:t>
      </w:r>
      <w:r w:rsidR="008D6577" w:rsidRPr="00D65DE3">
        <w:rPr>
          <w:rFonts w:ascii="Century Gothic" w:hAnsi="Century Gothic"/>
        </w:rPr>
        <w:t>) to include some specifics</w:t>
      </w:r>
      <w:r w:rsidR="00184887" w:rsidRPr="00D65DE3">
        <w:rPr>
          <w:rFonts w:ascii="Century Gothic" w:hAnsi="Century Gothic"/>
        </w:rPr>
        <w:t xml:space="preserve"> </w:t>
      </w:r>
      <w:r w:rsidR="004C1BBF" w:rsidRPr="00D65DE3">
        <w:rPr>
          <w:rFonts w:ascii="Century Gothic" w:hAnsi="Century Gothic"/>
        </w:rPr>
        <w:t>to help provide context</w:t>
      </w:r>
      <w:r w:rsidR="002462DF" w:rsidRPr="00D65DE3">
        <w:rPr>
          <w:rFonts w:ascii="Century Gothic" w:hAnsi="Century Gothic"/>
        </w:rPr>
        <w:t xml:space="preserve"> </w:t>
      </w:r>
      <w:r w:rsidR="00184887" w:rsidRPr="00D65DE3">
        <w:rPr>
          <w:rFonts w:ascii="Century Gothic" w:hAnsi="Century Gothic"/>
        </w:rPr>
        <w:t>about the planned expenditure</w:t>
      </w:r>
      <w:r w:rsidR="008B3626" w:rsidRPr="00D65DE3">
        <w:rPr>
          <w:rFonts w:ascii="Century Gothic" w:hAnsi="Century Gothic"/>
        </w:rPr>
        <w:t>s</w:t>
      </w:r>
      <w:r w:rsidR="00184887" w:rsidRPr="00D65DE3">
        <w:rPr>
          <w:rFonts w:ascii="Century Gothic" w:hAnsi="Century Gothic"/>
        </w:rPr>
        <w:t xml:space="preserve">.  </w:t>
      </w:r>
      <w:r w:rsidR="00451997" w:rsidRPr="00D65DE3">
        <w:rPr>
          <w:rFonts w:ascii="Century Gothic" w:hAnsi="Century Gothic"/>
        </w:rPr>
        <w:t>For example,</w:t>
      </w:r>
      <w:r w:rsidR="007322F1" w:rsidRPr="00D65DE3">
        <w:rPr>
          <w:rFonts w:ascii="Century Gothic" w:hAnsi="Century Gothic"/>
        </w:rPr>
        <w:t xml:space="preserve"> if for staffing, the county</w:t>
      </w:r>
      <w:r w:rsidR="003D6194" w:rsidRPr="00D65DE3">
        <w:rPr>
          <w:rFonts w:ascii="Century Gothic" w:hAnsi="Century Gothic"/>
        </w:rPr>
        <w:t xml:space="preserve"> </w:t>
      </w:r>
      <w:r w:rsidR="00273775" w:rsidRPr="00D65DE3">
        <w:rPr>
          <w:rFonts w:ascii="Century Gothic" w:hAnsi="Century Gothic"/>
        </w:rPr>
        <w:t>w</w:t>
      </w:r>
      <w:r w:rsidR="003D6194" w:rsidRPr="00D65DE3">
        <w:rPr>
          <w:rFonts w:ascii="Century Gothic" w:hAnsi="Century Gothic"/>
        </w:rPr>
        <w:t>ould include</w:t>
      </w:r>
      <w:r w:rsidR="007322F1" w:rsidRPr="00D65DE3">
        <w:rPr>
          <w:rFonts w:ascii="Century Gothic" w:hAnsi="Century Gothic"/>
        </w:rPr>
        <w:t xml:space="preserve"> the number of staff and classification along with a description of what the staff will do (</w:t>
      </w:r>
      <w:proofErr w:type="gramStart"/>
      <w:r w:rsidR="007322F1" w:rsidRPr="00D65DE3">
        <w:rPr>
          <w:rFonts w:ascii="Century Gothic" w:hAnsi="Century Gothic"/>
        </w:rPr>
        <w:t>i.e.</w:t>
      </w:r>
      <w:proofErr w:type="gramEnd"/>
      <w:r w:rsidR="007322F1" w:rsidRPr="00D65DE3">
        <w:rPr>
          <w:rFonts w:ascii="Century Gothic" w:hAnsi="Century Gothic"/>
        </w:rPr>
        <w:t xml:space="preserve"> augment existing treatment staff</w:t>
      </w:r>
      <w:r w:rsidR="007B6550" w:rsidRPr="00D65DE3">
        <w:rPr>
          <w:rFonts w:ascii="Century Gothic" w:hAnsi="Century Gothic"/>
        </w:rPr>
        <w:t xml:space="preserve"> for existing program).  </w:t>
      </w:r>
      <w:r w:rsidR="008B3626" w:rsidRPr="00D65DE3">
        <w:rPr>
          <w:rFonts w:ascii="Century Gothic" w:hAnsi="Century Gothic"/>
        </w:rPr>
        <w:t>I</w:t>
      </w:r>
      <w:r w:rsidR="00D57220" w:rsidRPr="00D65DE3">
        <w:rPr>
          <w:rFonts w:ascii="Century Gothic" w:hAnsi="Century Gothic"/>
        </w:rPr>
        <w:t xml:space="preserve">t is acceptable for </w:t>
      </w:r>
      <w:r w:rsidR="00E21FA1" w:rsidRPr="00D65DE3">
        <w:rPr>
          <w:rFonts w:ascii="Century Gothic" w:hAnsi="Century Gothic"/>
        </w:rPr>
        <w:t xml:space="preserve">counties to submit updates to their plan </w:t>
      </w:r>
      <w:r w:rsidR="003D53E1" w:rsidRPr="00D65DE3">
        <w:rPr>
          <w:rFonts w:ascii="Century Gothic" w:hAnsi="Century Gothic"/>
        </w:rPr>
        <w:t>if they</w:t>
      </w:r>
      <w:r w:rsidR="008B3626" w:rsidRPr="00D65DE3">
        <w:rPr>
          <w:rFonts w:ascii="Century Gothic" w:hAnsi="Century Gothic"/>
        </w:rPr>
        <w:t xml:space="preserve"> e</w:t>
      </w:r>
      <w:r w:rsidR="00D57220" w:rsidRPr="00D65DE3">
        <w:rPr>
          <w:rFonts w:ascii="Century Gothic" w:hAnsi="Century Gothic"/>
        </w:rPr>
        <w:t>volve as implementation</w:t>
      </w:r>
      <w:r w:rsidR="00BF72D6">
        <w:rPr>
          <w:rFonts w:ascii="Century Gothic" w:hAnsi="Century Gothic"/>
        </w:rPr>
        <w:t xml:space="preserve"> </w:t>
      </w:r>
      <w:r w:rsidR="00D57220" w:rsidRPr="00D65DE3">
        <w:rPr>
          <w:rFonts w:ascii="Century Gothic" w:hAnsi="Century Gothic"/>
        </w:rPr>
        <w:t>of th</w:t>
      </w:r>
      <w:r w:rsidR="004E57CD" w:rsidRPr="00D65DE3">
        <w:rPr>
          <w:rFonts w:ascii="Century Gothic" w:hAnsi="Century Gothic"/>
        </w:rPr>
        <w:t>e strategy and funding rolls out</w:t>
      </w:r>
      <w:r w:rsidR="00E64700">
        <w:rPr>
          <w:rFonts w:ascii="Century Gothic" w:hAnsi="Century Gothic"/>
        </w:rPr>
        <w:t>.</w:t>
      </w:r>
    </w:p>
    <w:p w14:paraId="26F074FE" w14:textId="78DF81D8" w:rsidR="00E64700" w:rsidRPr="00F91538" w:rsidRDefault="006635D8" w:rsidP="00F91538">
      <w:pPr>
        <w:pStyle w:val="ListParagraph"/>
        <w:numPr>
          <w:ilvl w:val="0"/>
          <w:numId w:val="12"/>
        </w:numPr>
        <w:spacing w:after="0"/>
        <w:rPr>
          <w:rFonts w:ascii="Century Gothic" w:hAnsi="Century Gothic" w:cstheme="majorHAnsi"/>
          <w:i/>
          <w:iCs/>
          <w:color w:val="2F5496" w:themeColor="accent1" w:themeShade="BF"/>
        </w:rPr>
      </w:pPr>
      <w:r w:rsidRPr="00F91538">
        <w:rPr>
          <w:rFonts w:ascii="Century Gothic" w:hAnsi="Century Gothic" w:cstheme="majorHAnsi"/>
          <w:i/>
          <w:iCs/>
          <w:color w:val="2F5496" w:themeColor="accent1" w:themeShade="BF"/>
        </w:rPr>
        <w:t>Project Outcomes</w:t>
      </w:r>
    </w:p>
    <w:p w14:paraId="428B2049" w14:textId="507C55F8" w:rsidR="00B51072" w:rsidRPr="00AC15BB" w:rsidRDefault="006635D8" w:rsidP="00AC15BB">
      <w:pPr>
        <w:spacing w:after="0"/>
        <w:rPr>
          <w:rStyle w:val="Heading1Char"/>
          <w:rFonts w:ascii="Century Gothic" w:eastAsiaTheme="minorEastAsia" w:hAnsi="Century Gothic" w:cstheme="minorBidi"/>
          <w:i/>
          <w:iCs/>
          <w:color w:val="auto"/>
          <w:sz w:val="22"/>
          <w:szCs w:val="22"/>
        </w:rPr>
      </w:pPr>
      <w:r w:rsidRPr="00D65DE3">
        <w:rPr>
          <w:rFonts w:ascii="Century Gothic" w:hAnsi="Century Gothic"/>
        </w:rPr>
        <w:t xml:space="preserve">This describes the impacts the program will have in general terms as to how and why it </w:t>
      </w:r>
      <w:r w:rsidR="003011A3">
        <w:rPr>
          <w:rFonts w:ascii="Century Gothic" w:hAnsi="Century Gothic"/>
        </w:rPr>
        <w:t>is anticipated to</w:t>
      </w:r>
      <w:r w:rsidR="007D18B7" w:rsidRPr="00D65DE3">
        <w:rPr>
          <w:rFonts w:ascii="Century Gothic" w:hAnsi="Century Gothic"/>
        </w:rPr>
        <w:t xml:space="preserve"> </w:t>
      </w:r>
      <w:r w:rsidRPr="00D65DE3">
        <w:rPr>
          <w:rFonts w:ascii="Century Gothic" w:hAnsi="Century Gothic"/>
        </w:rPr>
        <w:t xml:space="preserve">be </w:t>
      </w:r>
      <w:r w:rsidRPr="00955409">
        <w:rPr>
          <w:rFonts w:ascii="Century Gothic" w:hAnsi="Century Gothic"/>
        </w:rPr>
        <w:t>effective.</w:t>
      </w:r>
      <w:r w:rsidRPr="00D65DE3">
        <w:rPr>
          <w:rFonts w:ascii="Century Gothic" w:hAnsi="Century Gothic"/>
        </w:rPr>
        <w:t xml:space="preserve"> This</w:t>
      </w:r>
      <w:r w:rsidR="007C7E4E">
        <w:rPr>
          <w:rFonts w:ascii="Century Gothic" w:hAnsi="Century Gothic"/>
        </w:rPr>
        <w:t xml:space="preserve"> section</w:t>
      </w:r>
      <w:r w:rsidRPr="00D65DE3">
        <w:rPr>
          <w:rFonts w:ascii="Century Gothic" w:hAnsi="Century Gothic"/>
        </w:rPr>
        <w:t xml:space="preserve"> can include examples of evidence from other jurisdictions, </w:t>
      </w:r>
      <w:r w:rsidR="002555AD">
        <w:rPr>
          <w:rFonts w:ascii="Century Gothic" w:hAnsi="Century Gothic"/>
        </w:rPr>
        <w:t>and/</w:t>
      </w:r>
      <w:r w:rsidRPr="00D65DE3">
        <w:rPr>
          <w:rFonts w:ascii="Century Gothic" w:hAnsi="Century Gothic"/>
        </w:rPr>
        <w:t>or rationales for how outcomes for people in the justice system with behavioral health needs</w:t>
      </w:r>
      <w:r w:rsidR="00136A83">
        <w:rPr>
          <w:rFonts w:ascii="Century Gothic" w:hAnsi="Century Gothic"/>
        </w:rPr>
        <w:t xml:space="preserve"> are likely to be improved</w:t>
      </w:r>
      <w:r w:rsidRPr="00D65DE3">
        <w:rPr>
          <w:rFonts w:ascii="Century Gothic" w:hAnsi="Century Gothic"/>
        </w:rPr>
        <w:t xml:space="preserve">.  </w:t>
      </w:r>
      <w:r w:rsidR="004322AD" w:rsidRPr="00D65DE3">
        <w:rPr>
          <w:rFonts w:ascii="Century Gothic" w:hAnsi="Century Gothic"/>
        </w:rPr>
        <w:t xml:space="preserve">In addition to the summary of projected outcomes, identify </w:t>
      </w:r>
      <w:r w:rsidR="00FD0B17">
        <w:rPr>
          <w:rFonts w:ascii="Century Gothic" w:hAnsi="Century Gothic"/>
        </w:rPr>
        <w:t xml:space="preserve">any </w:t>
      </w:r>
      <w:r w:rsidR="004322AD" w:rsidRPr="00D65DE3">
        <w:rPr>
          <w:rFonts w:ascii="Century Gothic" w:hAnsi="Century Gothic"/>
        </w:rPr>
        <w:t xml:space="preserve">metrics that </w:t>
      </w:r>
      <w:r w:rsidR="00FD0B17" w:rsidRPr="00136A83">
        <w:rPr>
          <w:rFonts w:ascii="Century Gothic" w:hAnsi="Century Gothic"/>
        </w:rPr>
        <w:t>may</w:t>
      </w:r>
      <w:r w:rsidR="004322AD" w:rsidRPr="00136A83">
        <w:rPr>
          <w:rFonts w:ascii="Century Gothic" w:hAnsi="Century Gothic"/>
        </w:rPr>
        <w:t xml:space="preserve"> be </w:t>
      </w:r>
      <w:r w:rsidR="004322AD" w:rsidRPr="00D65DE3">
        <w:rPr>
          <w:rFonts w:ascii="Century Gothic" w:hAnsi="Century Gothic"/>
        </w:rPr>
        <w:t>tracked to measure and evaluate outcomes</w:t>
      </w:r>
      <w:r w:rsidR="00136A83">
        <w:rPr>
          <w:rFonts w:ascii="Century Gothic" w:hAnsi="Century Gothic"/>
        </w:rPr>
        <w:t xml:space="preserve"> (include </w:t>
      </w:r>
      <w:r w:rsidR="00496617">
        <w:rPr>
          <w:rFonts w:ascii="Century Gothic" w:hAnsi="Century Gothic"/>
        </w:rPr>
        <w:t xml:space="preserve">any known </w:t>
      </w:r>
      <w:r w:rsidR="00C2752E">
        <w:rPr>
          <w:rFonts w:ascii="Century Gothic" w:hAnsi="Century Gothic"/>
        </w:rPr>
        <w:t>qualitative and/or quantitative</w:t>
      </w:r>
      <w:r w:rsidR="00496617">
        <w:rPr>
          <w:rFonts w:ascii="Century Gothic" w:hAnsi="Century Gothic"/>
        </w:rPr>
        <w:t xml:space="preserve"> outcomes</w:t>
      </w:r>
      <w:r w:rsidR="00C2752E">
        <w:rPr>
          <w:rFonts w:ascii="Century Gothic" w:hAnsi="Century Gothic"/>
        </w:rPr>
        <w:t xml:space="preserve"> measurements</w:t>
      </w:r>
      <w:r w:rsidR="004322AD" w:rsidRPr="00D65DE3">
        <w:rPr>
          <w:rFonts w:ascii="Century Gothic" w:hAnsi="Century Gothic"/>
        </w:rPr>
        <w:t xml:space="preserve">.    </w:t>
      </w:r>
    </w:p>
    <w:p w14:paraId="67143300" w14:textId="33A32824" w:rsidR="00B168F6" w:rsidRPr="00D65DE3" w:rsidRDefault="00A316D4" w:rsidP="00F91538">
      <w:pPr>
        <w:pStyle w:val="Heading1"/>
        <w:numPr>
          <w:ilvl w:val="0"/>
          <w:numId w:val="11"/>
        </w:numPr>
        <w:rPr>
          <w:rFonts w:ascii="Century Gothic" w:hAnsi="Century Gothic"/>
          <w:sz w:val="28"/>
          <w:szCs w:val="28"/>
        </w:rPr>
      </w:pPr>
      <w:r w:rsidRPr="00D65DE3">
        <w:rPr>
          <w:rStyle w:val="Heading1Char"/>
          <w:rFonts w:ascii="Century Gothic" w:hAnsi="Century Gothic"/>
          <w:sz w:val="28"/>
          <w:szCs w:val="28"/>
        </w:rPr>
        <w:lastRenderedPageBreak/>
        <w:t>Statutory Reference</w:t>
      </w:r>
      <w:r w:rsidR="00A84C02" w:rsidRPr="00D65DE3">
        <w:rPr>
          <w:rStyle w:val="Heading1Char"/>
          <w:rFonts w:ascii="Century Gothic" w:hAnsi="Century Gothic"/>
          <w:sz w:val="28"/>
          <w:szCs w:val="28"/>
        </w:rPr>
        <w:t xml:space="preserve"> on How Funds Can be </w:t>
      </w:r>
      <w:proofErr w:type="gramStart"/>
      <w:r w:rsidR="00A84C02" w:rsidRPr="00D65DE3">
        <w:rPr>
          <w:rStyle w:val="Heading1Char"/>
          <w:rFonts w:ascii="Century Gothic" w:hAnsi="Century Gothic"/>
          <w:sz w:val="28"/>
          <w:szCs w:val="28"/>
        </w:rPr>
        <w:t>Spent</w:t>
      </w:r>
      <w:proofErr w:type="gramEnd"/>
    </w:p>
    <w:p w14:paraId="4C9B8F72" w14:textId="77777777" w:rsidR="00A84C02" w:rsidRDefault="00A84C02" w:rsidP="00D65DE3">
      <w:pPr>
        <w:spacing w:after="0"/>
        <w:rPr>
          <w:rFonts w:ascii="Century Gothic" w:hAnsi="Century Gothic"/>
          <w:b/>
          <w:bCs/>
          <w:sz w:val="24"/>
          <w:szCs w:val="24"/>
        </w:rPr>
      </w:pPr>
    </w:p>
    <w:p w14:paraId="2699089B" w14:textId="721751AD" w:rsidR="00406ECE" w:rsidRPr="00D65DE3" w:rsidRDefault="00406ECE" w:rsidP="00D65DE3">
      <w:pPr>
        <w:rPr>
          <w:rFonts w:ascii="Century Gothic" w:hAnsi="Century Gothic"/>
          <w:b/>
          <w:bCs/>
        </w:rPr>
      </w:pPr>
      <w:r w:rsidRPr="00D65DE3">
        <w:rPr>
          <w:rFonts w:ascii="Century Gothic" w:hAnsi="Century Gothic"/>
          <w:b/>
          <w:bCs/>
          <w:color w:val="2F5496" w:themeColor="accent1" w:themeShade="BF"/>
        </w:rPr>
        <w:t>Appendix 1:  DSH M</w:t>
      </w:r>
      <w:r w:rsidR="000F6642" w:rsidRPr="00D65DE3">
        <w:rPr>
          <w:rFonts w:ascii="Century Gothic" w:hAnsi="Century Gothic"/>
          <w:b/>
          <w:bCs/>
          <w:color w:val="2F5496" w:themeColor="accent1" w:themeShade="BF"/>
        </w:rPr>
        <w:t xml:space="preserve">ental </w:t>
      </w:r>
      <w:r w:rsidRPr="00D65DE3">
        <w:rPr>
          <w:rFonts w:ascii="Century Gothic" w:hAnsi="Century Gothic"/>
          <w:b/>
          <w:bCs/>
          <w:color w:val="2F5496" w:themeColor="accent1" w:themeShade="BF"/>
        </w:rPr>
        <w:t>H</w:t>
      </w:r>
      <w:r w:rsidR="000F6642" w:rsidRPr="00D65DE3">
        <w:rPr>
          <w:rFonts w:ascii="Century Gothic" w:hAnsi="Century Gothic"/>
          <w:b/>
          <w:bCs/>
          <w:color w:val="2F5496" w:themeColor="accent1" w:themeShade="BF"/>
        </w:rPr>
        <w:t xml:space="preserve">ealth </w:t>
      </w:r>
      <w:r w:rsidRPr="00D65DE3">
        <w:rPr>
          <w:rFonts w:ascii="Century Gothic" w:hAnsi="Century Gothic"/>
          <w:b/>
          <w:bCs/>
          <w:color w:val="2F5496" w:themeColor="accent1" w:themeShade="BF"/>
        </w:rPr>
        <w:t>D</w:t>
      </w:r>
      <w:r w:rsidR="000F6642" w:rsidRPr="00D65DE3">
        <w:rPr>
          <w:rFonts w:ascii="Century Gothic" w:hAnsi="Century Gothic"/>
          <w:b/>
          <w:bCs/>
          <w:color w:val="2F5496" w:themeColor="accent1" w:themeShade="BF"/>
        </w:rPr>
        <w:t>iversion Fund</w:t>
      </w:r>
      <w:r w:rsidRPr="00D65DE3">
        <w:rPr>
          <w:rFonts w:ascii="Century Gothic" w:hAnsi="Century Gothic"/>
          <w:b/>
          <w:bCs/>
          <w:color w:val="2F5496" w:themeColor="accent1" w:themeShade="BF"/>
        </w:rPr>
        <w:t xml:space="preserve"> Categories</w:t>
      </w:r>
    </w:p>
    <w:p w14:paraId="57EBD9FB" w14:textId="03A543BA" w:rsidR="00406ECE" w:rsidRPr="00D65DE3" w:rsidRDefault="00946DA6" w:rsidP="00406ECE">
      <w:pPr>
        <w:rPr>
          <w:rFonts w:ascii="Century Gothic" w:hAnsi="Century Gothic"/>
          <w:color w:val="212121"/>
          <w:shd w:val="clear" w:color="auto" w:fill="FAFAFA"/>
        </w:rPr>
      </w:pPr>
      <w:r w:rsidRPr="00D65DE3">
        <w:rPr>
          <w:rFonts w:ascii="Century Gothic" w:hAnsi="Century Gothic"/>
          <w:color w:val="212121"/>
          <w:shd w:val="clear" w:color="auto" w:fill="FAFAFA"/>
        </w:rPr>
        <w:t xml:space="preserve">As outlined in </w:t>
      </w:r>
      <w:hyperlink r:id="rId16" w:history="1">
        <w:r w:rsidR="006E62BF" w:rsidRPr="00D65DE3">
          <w:rPr>
            <w:rFonts w:ascii="Century Gothic" w:hAnsi="Century Gothic"/>
            <w:color w:val="0000FF"/>
            <w:u w:val="single"/>
          </w:rPr>
          <w:t>WIC 4336 subsection (c)(2)</w:t>
        </w:r>
      </w:hyperlink>
      <w:r w:rsidR="006E62BF" w:rsidRPr="00D65DE3">
        <w:rPr>
          <w:rFonts w:ascii="Century Gothic" w:hAnsi="Century Gothic"/>
        </w:rPr>
        <w:t xml:space="preserve">, </w:t>
      </w:r>
      <w:r w:rsidR="006E62BF" w:rsidRPr="00D65DE3">
        <w:rPr>
          <w:rFonts w:ascii="Century Gothic" w:hAnsi="Century Gothic"/>
          <w:color w:val="212121"/>
          <w:shd w:val="clear" w:color="auto" w:fill="FAFAFA"/>
        </w:rPr>
        <w:t>f</w:t>
      </w:r>
      <w:r w:rsidR="00406ECE" w:rsidRPr="00D65DE3">
        <w:rPr>
          <w:rFonts w:ascii="Century Gothic" w:hAnsi="Century Gothic"/>
          <w:color w:val="212121"/>
          <w:shd w:val="clear" w:color="auto" w:fill="FAFAFA"/>
        </w:rPr>
        <w:t>unds paid to a county from the MHD Fund shall be used to support one or more of the following activities:</w:t>
      </w:r>
    </w:p>
    <w:p w14:paraId="0E164A74" w14:textId="77777777" w:rsidR="00406ECE" w:rsidRPr="00D65DE3" w:rsidRDefault="00406ECE" w:rsidP="00406ECE">
      <w:pPr>
        <w:pStyle w:val="ListParagraph"/>
        <w:numPr>
          <w:ilvl w:val="0"/>
          <w:numId w:val="2"/>
        </w:numPr>
        <w:rPr>
          <w:rFonts w:ascii="Century Gothic" w:hAnsi="Century Gothic"/>
          <w:color w:val="212121"/>
          <w:shd w:val="clear" w:color="auto" w:fill="FAFAFA"/>
        </w:rPr>
      </w:pPr>
      <w:r w:rsidRPr="00D65DE3">
        <w:rPr>
          <w:rFonts w:ascii="Century Gothic" w:hAnsi="Century Gothic"/>
          <w:color w:val="212121"/>
          <w:shd w:val="clear" w:color="auto" w:fill="FAFAFA"/>
        </w:rPr>
        <w:t>Pre-booking MHD to serve those with serious mental illness and prevent their felony arrest. This may include funding the treatment, support services, or housing of individuals who have been approved by a court to participate in Care Court. The target population that shall be served are individuals demonstrating psychosis manifesting as hallucinations, delusions, disorganized thoughts, or disorganized behavior at the time of the interaction.</w:t>
      </w:r>
    </w:p>
    <w:p w14:paraId="0832F692" w14:textId="77777777" w:rsidR="00406ECE" w:rsidRPr="00D65DE3" w:rsidRDefault="00406ECE" w:rsidP="00406ECE">
      <w:pPr>
        <w:pStyle w:val="ListParagraph"/>
        <w:numPr>
          <w:ilvl w:val="0"/>
          <w:numId w:val="2"/>
        </w:numPr>
        <w:rPr>
          <w:rFonts w:ascii="Century Gothic" w:hAnsi="Century Gothic"/>
          <w:color w:val="212121"/>
          <w:shd w:val="clear" w:color="auto" w:fill="FAFAFA"/>
        </w:rPr>
      </w:pPr>
      <w:r w:rsidRPr="00D65DE3">
        <w:rPr>
          <w:rFonts w:ascii="Century Gothic" w:hAnsi="Century Gothic"/>
          <w:color w:val="212121"/>
          <w:shd w:val="clear" w:color="auto" w:fill="FAFAFA"/>
        </w:rPr>
        <w:t>Post-booking MHD, which may include treatment, support services, and housing, to serve those with serious mental illness and who are likely to be found IST, to prevent the IST determination and divert the individual from incarceration. The target population that shall be served are individuals diagnosed with a mental disorder as identified in the most recent edition of the Diagnostic and Statistical Manual of Mental Disorders, including, but not limited to, bipolar disorder, schizophrenia, and schizoaffective disorder but excluding a primary diagnosis of antisocial personality disorder, borderline personality disorder, and pedophilia, and who are presenting non-substance-induced psychotic symptoms.</w:t>
      </w:r>
    </w:p>
    <w:p w14:paraId="2629FBE2" w14:textId="77777777" w:rsidR="00406ECE" w:rsidRPr="00D65DE3" w:rsidRDefault="00406ECE" w:rsidP="00406ECE">
      <w:pPr>
        <w:pStyle w:val="ListParagraph"/>
        <w:numPr>
          <w:ilvl w:val="0"/>
          <w:numId w:val="2"/>
        </w:numPr>
        <w:rPr>
          <w:rFonts w:ascii="Century Gothic" w:hAnsi="Century Gothic"/>
          <w:color w:val="212121"/>
          <w:shd w:val="clear" w:color="auto" w:fill="FAFAFA"/>
        </w:rPr>
      </w:pPr>
      <w:r w:rsidRPr="00D65DE3">
        <w:rPr>
          <w:rFonts w:ascii="Century Gothic" w:hAnsi="Century Gothic"/>
          <w:color w:val="212121"/>
          <w:shd w:val="clear" w:color="auto" w:fill="FAFAFA"/>
        </w:rPr>
        <w:t>Re-entry services and support, which may include housing, to serve those who have been restored to competency following a felony IST commitment and are directly released to the community from jail.</w:t>
      </w:r>
    </w:p>
    <w:p w14:paraId="33B0D376" w14:textId="60266F59" w:rsidR="00406ECE" w:rsidRPr="00D65DE3" w:rsidRDefault="00406ECE" w:rsidP="00406ECE">
      <w:pPr>
        <w:pStyle w:val="Heading1"/>
        <w:rPr>
          <w:rFonts w:ascii="Century Gothic" w:hAnsi="Century Gothic"/>
          <w:b/>
          <w:bCs/>
          <w:sz w:val="22"/>
          <w:szCs w:val="22"/>
        </w:rPr>
      </w:pPr>
      <w:bookmarkStart w:id="2" w:name="_Toc150834408"/>
      <w:r w:rsidRPr="00D65DE3">
        <w:rPr>
          <w:rFonts w:ascii="Century Gothic" w:hAnsi="Century Gothic"/>
          <w:b/>
          <w:bCs/>
          <w:sz w:val="22"/>
          <w:szCs w:val="22"/>
        </w:rPr>
        <w:t>Appendix 2:  WIC 4336 Requirements</w:t>
      </w:r>
      <w:bookmarkEnd w:id="2"/>
    </w:p>
    <w:p w14:paraId="21AD1ED9" w14:textId="77777777" w:rsidR="00406ECE" w:rsidRPr="00D65DE3" w:rsidRDefault="00406ECE" w:rsidP="00406ECE">
      <w:pPr>
        <w:rPr>
          <w:rFonts w:ascii="Century Gothic" w:hAnsi="Century Gothic"/>
          <w:color w:val="212121"/>
          <w:shd w:val="clear" w:color="auto" w:fill="FAFAFA"/>
        </w:rPr>
      </w:pPr>
      <w:r w:rsidRPr="00D65DE3">
        <w:rPr>
          <w:rFonts w:ascii="Century Gothic" w:hAnsi="Century Gothic"/>
          <w:color w:val="212121"/>
          <w:shd w:val="clear" w:color="auto" w:fill="FAFAFA"/>
        </w:rPr>
        <w:t>From WIC 4336</w:t>
      </w:r>
      <w:r w:rsidRPr="00D65DE3">
        <w:rPr>
          <w:rStyle w:val="FootnoteReference"/>
          <w:rFonts w:ascii="Century Gothic" w:hAnsi="Century Gothic"/>
          <w:color w:val="212121"/>
          <w:shd w:val="clear" w:color="auto" w:fill="FAFAFA"/>
        </w:rPr>
        <w:footnoteReference w:id="3"/>
      </w:r>
    </w:p>
    <w:p w14:paraId="09854187" w14:textId="77777777" w:rsidR="00406ECE" w:rsidRPr="00D65DE3" w:rsidRDefault="00406ECE" w:rsidP="00ED7AB0">
      <w:pPr>
        <w:pStyle w:val="ListParagraph"/>
        <w:numPr>
          <w:ilvl w:val="0"/>
          <w:numId w:val="18"/>
        </w:numPr>
        <w:rPr>
          <w:rFonts w:ascii="Century Gothic" w:hAnsi="Century Gothic"/>
          <w:color w:val="212121"/>
          <w:shd w:val="clear" w:color="auto" w:fill="FAFAFA"/>
        </w:rPr>
      </w:pPr>
      <w:r w:rsidRPr="00D65DE3">
        <w:rPr>
          <w:rFonts w:ascii="Century Gothic" w:hAnsi="Century Gothic"/>
          <w:color w:val="212121"/>
          <w:shd w:val="clear" w:color="auto" w:fill="FAFAFA"/>
        </w:rPr>
        <w:t>(G)Commencing with the 2023-24 fiscal year, and each fiscal year thereafter, notwithstanding any other budgetary or accounting requirements, the department shall make the final determination of the proper budgeting and accounting of the penalties received, deposited, and disbursed from the Mental Health Diversion Fund to each county as appropriate.</w:t>
      </w:r>
    </w:p>
    <w:p w14:paraId="3A01505E" w14:textId="5BDD94DF" w:rsidR="004A2FD1" w:rsidRPr="00AC15BB" w:rsidRDefault="00406ECE" w:rsidP="00ED7AB0">
      <w:pPr>
        <w:pStyle w:val="ListParagraph"/>
        <w:numPr>
          <w:ilvl w:val="0"/>
          <w:numId w:val="18"/>
        </w:numPr>
        <w:rPr>
          <w:rStyle w:val="Heading1Char"/>
          <w:rFonts w:ascii="Century Gothic" w:eastAsiaTheme="minorEastAsia" w:hAnsi="Century Gothic" w:cstheme="minorBidi"/>
          <w:color w:val="auto"/>
          <w:sz w:val="22"/>
          <w:szCs w:val="22"/>
        </w:rPr>
      </w:pPr>
      <w:r w:rsidRPr="00D65DE3">
        <w:rPr>
          <w:rFonts w:ascii="Century Gothic" w:hAnsi="Century Gothic"/>
          <w:color w:val="212121"/>
          <w:shd w:val="clear" w:color="auto" w:fill="FAFAFA"/>
        </w:rPr>
        <w:t>(d)</w:t>
      </w:r>
      <w:r w:rsidRPr="00D65DE3">
        <w:rPr>
          <w:rFonts w:ascii="Century Gothic" w:hAnsi="Century Gothic"/>
        </w:rPr>
        <w:t xml:space="preserve">(1)Beginning in the 2024-25 fiscal year, each county that has received funds from the Mental Health </w:t>
      </w:r>
      <w:r w:rsidR="004E724D">
        <w:rPr>
          <w:rFonts w:ascii="Century Gothic" w:hAnsi="Century Gothic"/>
        </w:rPr>
        <w:t xml:space="preserve">Diversion </w:t>
      </w:r>
      <w:r w:rsidRPr="00D65DE3">
        <w:rPr>
          <w:rFonts w:ascii="Century Gothic" w:hAnsi="Century Gothic"/>
        </w:rPr>
        <w:t xml:space="preserve">Fund shall submit an annual report to the department, on or before October 1 of each fiscal year, identifying how funds were used in the prior fiscal year.(2)The department shall, by no later than July 1, 2024, publish an administrative letter to counties outlining the required form and content of the report.(3)Annual reports submitted by each county subject to this </w:t>
      </w:r>
      <w:r w:rsidRPr="00D65DE3">
        <w:rPr>
          <w:rFonts w:ascii="Century Gothic" w:hAnsi="Century Gothic"/>
        </w:rPr>
        <w:lastRenderedPageBreak/>
        <w:t>section shall include, without limitation, the number of individuals served, the services and support provided, and the projected impact to</w:t>
      </w:r>
      <w:r w:rsidR="0045119D" w:rsidRPr="00D65DE3">
        <w:rPr>
          <w:rStyle w:val="FootnoteReference"/>
          <w:rFonts w:ascii="Century Gothic" w:hAnsi="Century Gothic"/>
        </w:rPr>
        <w:footnoteReference w:id="4"/>
      </w:r>
      <w:r w:rsidRPr="00D65DE3">
        <w:rPr>
          <w:rFonts w:ascii="Century Gothic" w:hAnsi="Century Gothic"/>
        </w:rPr>
        <w:t xml:space="preserve"> the number of felony incompetent to stand trial determinations by the county.</w:t>
      </w:r>
    </w:p>
    <w:p w14:paraId="7FDBEC43" w14:textId="77777777" w:rsidR="004A2FD1" w:rsidRDefault="004A2FD1">
      <w:pPr>
        <w:rPr>
          <w:rStyle w:val="Heading1Char"/>
          <w:rFonts w:ascii="Century Gothic" w:hAnsi="Century Gothic"/>
        </w:rPr>
      </w:pPr>
      <w:r>
        <w:rPr>
          <w:rStyle w:val="Heading1Char"/>
          <w:rFonts w:ascii="Century Gothic" w:hAnsi="Century Gothic"/>
        </w:rPr>
        <w:br w:type="page"/>
      </w:r>
    </w:p>
    <w:p w14:paraId="4C142CAC" w14:textId="4296BF06" w:rsidR="00484F1F" w:rsidRPr="00F8068F" w:rsidRDefault="00484F1F" w:rsidP="00F91538">
      <w:pPr>
        <w:pStyle w:val="Heading1"/>
        <w:numPr>
          <w:ilvl w:val="0"/>
          <w:numId w:val="11"/>
        </w:numPr>
        <w:rPr>
          <w:rFonts w:ascii="Century Gothic" w:hAnsi="Century Gothic"/>
          <w:sz w:val="28"/>
          <w:szCs w:val="28"/>
        </w:rPr>
      </w:pPr>
      <w:r w:rsidRPr="00F8068F">
        <w:rPr>
          <w:rStyle w:val="Heading1Char"/>
          <w:rFonts w:ascii="Century Gothic" w:hAnsi="Century Gothic"/>
          <w:sz w:val="28"/>
          <w:szCs w:val="28"/>
        </w:rPr>
        <w:lastRenderedPageBreak/>
        <w:t>Examples of</w:t>
      </w:r>
      <w:r w:rsidR="00EA58C0" w:rsidRPr="00F8068F">
        <w:rPr>
          <w:rStyle w:val="Heading1Char"/>
          <w:rFonts w:ascii="Century Gothic" w:hAnsi="Century Gothic"/>
          <w:sz w:val="28"/>
          <w:szCs w:val="28"/>
        </w:rPr>
        <w:t xml:space="preserve"> Potential</w:t>
      </w:r>
      <w:r w:rsidRPr="00F8068F">
        <w:rPr>
          <w:rStyle w:val="Heading1Char"/>
          <w:rFonts w:ascii="Century Gothic" w:hAnsi="Century Gothic"/>
          <w:sz w:val="28"/>
          <w:szCs w:val="28"/>
        </w:rPr>
        <w:t xml:space="preserve"> Program Plans</w:t>
      </w:r>
    </w:p>
    <w:p w14:paraId="7C39233F" w14:textId="204A62DB" w:rsidR="00406ECE" w:rsidRDefault="00406ECE" w:rsidP="00D65DE3">
      <w:pPr>
        <w:spacing w:after="0"/>
        <w:rPr>
          <w:rFonts w:ascii="Century Gothic" w:hAnsi="Century Gothic"/>
          <w:sz w:val="24"/>
          <w:szCs w:val="24"/>
        </w:rPr>
      </w:pPr>
    </w:p>
    <w:p w14:paraId="0BEB9F83" w14:textId="08D683CC" w:rsidR="00F91538" w:rsidRPr="00171855" w:rsidRDefault="00F91538" w:rsidP="00D65DE3">
      <w:pPr>
        <w:spacing w:after="0"/>
        <w:rPr>
          <w:rFonts w:ascii="Century Gothic" w:hAnsi="Century Gothic"/>
          <w:sz w:val="24"/>
          <w:szCs w:val="24"/>
          <w:u w:val="single"/>
        </w:rPr>
      </w:pPr>
      <w:r w:rsidRPr="00171855">
        <w:rPr>
          <w:rFonts w:ascii="Century Gothic" w:hAnsi="Century Gothic"/>
          <w:sz w:val="24"/>
          <w:szCs w:val="24"/>
          <w:u w:val="single"/>
        </w:rPr>
        <w:t>EXAMPLE 1</w:t>
      </w:r>
    </w:p>
    <w:p w14:paraId="0AB05113" w14:textId="1B04D2B4" w:rsidR="006635D8" w:rsidRPr="00D10BE2" w:rsidRDefault="006635D8" w:rsidP="00C466B4">
      <w:pPr>
        <w:pStyle w:val="Heading2"/>
        <w:numPr>
          <w:ilvl w:val="0"/>
          <w:numId w:val="13"/>
        </w:numPr>
        <w:spacing w:before="0" w:after="120"/>
        <w:rPr>
          <w:rFonts w:ascii="Century Gothic" w:hAnsi="Century Gothic"/>
          <w:b/>
          <w:bCs/>
          <w:sz w:val="22"/>
          <w:szCs w:val="22"/>
        </w:rPr>
      </w:pPr>
      <w:bookmarkStart w:id="3" w:name="_Toc150834400"/>
      <w:bookmarkStart w:id="4" w:name="_Toc150834407"/>
      <w:r w:rsidRPr="003619EC">
        <w:rPr>
          <w:rStyle w:val="Heading2Char"/>
          <w:rFonts w:ascii="Century Gothic" w:hAnsi="Century Gothic"/>
          <w:b/>
          <w:bCs/>
          <w:i/>
          <w:iCs/>
          <w:sz w:val="22"/>
          <w:szCs w:val="22"/>
        </w:rPr>
        <w:t>Program/Project Title:</w:t>
      </w:r>
      <w:r w:rsidRPr="00D10BE2">
        <w:rPr>
          <w:rStyle w:val="Heading2Char"/>
          <w:rFonts w:ascii="Century Gothic" w:hAnsi="Century Gothic"/>
          <w:b/>
          <w:bCs/>
          <w:sz w:val="22"/>
          <w:szCs w:val="22"/>
        </w:rPr>
        <w:t xml:space="preserve"> </w:t>
      </w:r>
      <w:r w:rsidRPr="003619EC">
        <w:rPr>
          <w:rFonts w:ascii="Century Gothic" w:hAnsi="Century Gothic"/>
          <w:b/>
          <w:bCs/>
          <w:color w:val="auto"/>
          <w:sz w:val="22"/>
          <w:szCs w:val="22"/>
        </w:rPr>
        <w:t>Community Risk of IST Team</w:t>
      </w:r>
      <w:bookmarkEnd w:id="3"/>
    </w:p>
    <w:p w14:paraId="2923091D" w14:textId="75FE4691" w:rsidR="006635D8" w:rsidRDefault="006635D8" w:rsidP="00D10BE2">
      <w:pPr>
        <w:pStyle w:val="ListParagraph"/>
        <w:numPr>
          <w:ilvl w:val="0"/>
          <w:numId w:val="13"/>
        </w:numPr>
        <w:spacing w:after="240"/>
        <w:rPr>
          <w:rFonts w:ascii="Century Gothic" w:hAnsi="Century Gothic"/>
        </w:rPr>
      </w:pPr>
      <w:r w:rsidRPr="00D10BE2">
        <w:rPr>
          <w:rStyle w:val="Heading4Char"/>
          <w:rFonts w:ascii="Century Gothic" w:hAnsi="Century Gothic"/>
          <w:b/>
          <w:bCs/>
        </w:rPr>
        <w:t>Project Funds</w:t>
      </w:r>
      <w:r w:rsidRPr="00D10BE2">
        <w:rPr>
          <w:rStyle w:val="Heading4Char"/>
          <w:rFonts w:ascii="Century Gothic" w:hAnsi="Century Gothic"/>
        </w:rPr>
        <w:t>:</w:t>
      </w:r>
      <w:r w:rsidRPr="00D10BE2">
        <w:rPr>
          <w:rFonts w:ascii="Century Gothic" w:hAnsi="Century Gothic"/>
        </w:rPr>
        <w:t xml:space="preserve">  $xx,000</w:t>
      </w:r>
    </w:p>
    <w:p w14:paraId="60511435" w14:textId="77777777" w:rsidR="00D10BE2" w:rsidRPr="00D10BE2" w:rsidRDefault="00D10BE2" w:rsidP="00D10BE2">
      <w:pPr>
        <w:pStyle w:val="ListParagraph"/>
        <w:spacing w:before="240"/>
        <w:ind w:left="360"/>
        <w:rPr>
          <w:rStyle w:val="Heading4Char"/>
          <w:rFonts w:ascii="Century Gothic" w:eastAsiaTheme="minorEastAsia" w:hAnsi="Century Gothic" w:cs="Arial"/>
          <w:i w:val="0"/>
          <w:iCs w:val="0"/>
          <w:color w:val="222222"/>
          <w:sz w:val="12"/>
          <w:szCs w:val="12"/>
          <w:shd w:val="clear" w:color="auto" w:fill="FFFFFF"/>
        </w:rPr>
      </w:pPr>
    </w:p>
    <w:p w14:paraId="5B513648" w14:textId="77777777" w:rsidR="003619EC" w:rsidRPr="003619EC" w:rsidRDefault="006635D8" w:rsidP="003619EC">
      <w:pPr>
        <w:pStyle w:val="ListParagraph"/>
        <w:numPr>
          <w:ilvl w:val="0"/>
          <w:numId w:val="13"/>
        </w:numPr>
        <w:spacing w:before="240" w:after="0"/>
        <w:rPr>
          <w:rFonts w:ascii="Century Gothic" w:hAnsi="Century Gothic" w:cs="Arial"/>
          <w:color w:val="222222"/>
          <w:shd w:val="clear" w:color="auto" w:fill="FFFFFF"/>
        </w:rPr>
      </w:pPr>
      <w:r w:rsidRPr="00171855">
        <w:rPr>
          <w:rStyle w:val="Heading4Char"/>
          <w:rFonts w:ascii="Century Gothic" w:hAnsi="Century Gothic"/>
          <w:b/>
          <w:bCs/>
        </w:rPr>
        <w:t>IST Impact:</w:t>
      </w:r>
      <w:r w:rsidRPr="00171855">
        <w:rPr>
          <w:rStyle w:val="Heading2Char"/>
          <w:rFonts w:ascii="Century Gothic" w:hAnsi="Century Gothic"/>
          <w:sz w:val="22"/>
          <w:szCs w:val="22"/>
        </w:rPr>
        <w:t xml:space="preserve">  </w:t>
      </w:r>
      <w:r w:rsidRPr="00171855">
        <w:rPr>
          <w:rFonts w:ascii="Century Gothic" w:hAnsi="Century Gothic" w:cs="Arial"/>
          <w:b/>
          <w:bCs/>
          <w:color w:val="222222"/>
          <w:shd w:val="clear" w:color="auto" w:fill="FFFFFF"/>
        </w:rPr>
        <w:t xml:space="preserve">Pre-booking Diversion. </w:t>
      </w:r>
    </w:p>
    <w:p w14:paraId="402174C1" w14:textId="37E0B97B" w:rsidR="006635D8" w:rsidRPr="003619EC" w:rsidRDefault="006635D8" w:rsidP="003619EC">
      <w:pPr>
        <w:rPr>
          <w:rFonts w:ascii="Century Gothic" w:hAnsi="Century Gothic" w:cs="Arial"/>
          <w:color w:val="222222"/>
          <w:shd w:val="clear" w:color="auto" w:fill="FFFFFF"/>
        </w:rPr>
      </w:pPr>
      <w:r w:rsidRPr="003619EC">
        <w:rPr>
          <w:rFonts w:ascii="Century Gothic" w:hAnsi="Century Gothic"/>
        </w:rPr>
        <w:t xml:space="preserve">This funding would support the housing and treatment options for people </w:t>
      </w:r>
      <w:proofErr w:type="gramStart"/>
      <w:r w:rsidRPr="003619EC">
        <w:rPr>
          <w:rFonts w:ascii="Century Gothic" w:hAnsi="Century Gothic"/>
        </w:rPr>
        <w:t>coming into contact with</w:t>
      </w:r>
      <w:proofErr w:type="gramEnd"/>
      <w:r w:rsidRPr="003619EC">
        <w:rPr>
          <w:rFonts w:ascii="Century Gothic" w:hAnsi="Century Gothic"/>
        </w:rPr>
        <w:t xml:space="preserve"> law enforcement. </w:t>
      </w:r>
      <w:r w:rsidR="00A26142" w:rsidRPr="003619EC">
        <w:rPr>
          <w:rFonts w:ascii="Century Gothic" w:hAnsi="Century Gothic"/>
        </w:rPr>
        <w:t>The target population to be served will be b</w:t>
      </w:r>
      <w:r w:rsidRPr="003619EC">
        <w:rPr>
          <w:rFonts w:ascii="Century Gothic" w:hAnsi="Century Gothic"/>
        </w:rPr>
        <w:t xml:space="preserve">ased on a list of xx people generated every year </w:t>
      </w:r>
      <w:r w:rsidR="00AA743B" w:rsidRPr="003619EC">
        <w:rPr>
          <w:rFonts w:ascii="Century Gothic" w:hAnsi="Century Gothic"/>
        </w:rPr>
        <w:t>who are considered “at risk of IST”</w:t>
      </w:r>
      <w:r w:rsidR="008B5B96" w:rsidRPr="003619EC">
        <w:rPr>
          <w:rFonts w:ascii="Century Gothic" w:hAnsi="Century Gothic"/>
        </w:rPr>
        <w:t xml:space="preserve"> </w:t>
      </w:r>
      <w:r w:rsidR="003A7AE5" w:rsidRPr="003619EC">
        <w:rPr>
          <w:rFonts w:ascii="Century Gothic" w:hAnsi="Century Gothic"/>
        </w:rPr>
        <w:t>(</w:t>
      </w:r>
      <w:r w:rsidR="008B5B96" w:rsidRPr="003619EC">
        <w:rPr>
          <w:rFonts w:ascii="Century Gothic" w:hAnsi="Century Gothic"/>
        </w:rPr>
        <w:t>may include</w:t>
      </w:r>
      <w:r w:rsidR="003A7AE5" w:rsidRPr="003619EC">
        <w:rPr>
          <w:rFonts w:ascii="Century Gothic" w:hAnsi="Century Gothic"/>
        </w:rPr>
        <w:t xml:space="preserve"> those with</w:t>
      </w:r>
      <w:r w:rsidR="008B5B96" w:rsidRPr="003619EC">
        <w:rPr>
          <w:rFonts w:ascii="Century Gothic" w:hAnsi="Century Gothic"/>
        </w:rPr>
        <w:t xml:space="preserve"> a history of prior IST commitment</w:t>
      </w:r>
      <w:r w:rsidR="003A7AE5" w:rsidRPr="003619EC">
        <w:rPr>
          <w:rFonts w:ascii="Century Gothic" w:hAnsi="Century Gothic"/>
        </w:rPr>
        <w:t>)</w:t>
      </w:r>
      <w:r w:rsidR="00584FBF" w:rsidRPr="003619EC">
        <w:rPr>
          <w:rFonts w:ascii="Century Gothic" w:hAnsi="Century Gothic"/>
        </w:rPr>
        <w:t>,</w:t>
      </w:r>
      <w:r w:rsidR="003A7AE5" w:rsidRPr="003619EC">
        <w:rPr>
          <w:rFonts w:ascii="Century Gothic" w:hAnsi="Century Gothic"/>
        </w:rPr>
        <w:t xml:space="preserve"> </w:t>
      </w:r>
      <w:r w:rsidR="0000044E" w:rsidRPr="003619EC">
        <w:rPr>
          <w:rFonts w:ascii="Century Gothic" w:hAnsi="Century Gothic"/>
        </w:rPr>
        <w:t xml:space="preserve">centered </w:t>
      </w:r>
      <w:r w:rsidRPr="003619EC">
        <w:rPr>
          <w:rFonts w:ascii="Century Gothic" w:hAnsi="Century Gothic"/>
        </w:rPr>
        <w:t>on 3 risk factors associated with being later found incompetent</w:t>
      </w:r>
      <w:r w:rsidR="00584FBF" w:rsidRPr="003619EC">
        <w:rPr>
          <w:rFonts w:ascii="Century Gothic" w:hAnsi="Century Gothic"/>
        </w:rPr>
        <w:t>. T</w:t>
      </w:r>
      <w:r w:rsidRPr="003619EC">
        <w:rPr>
          <w:rFonts w:ascii="Century Gothic" w:hAnsi="Century Gothic"/>
        </w:rPr>
        <w:t>his program would have a focused team that would work to coordinate care for people who, in the previous year had more than 1 mental health inpatient stay, combined with more than 3 jail bookings, and an entry in the housing management information system. This would include coordinated resources such as co-responder teams or mobile crisis response follow up, with the aim is to leverage the benefits of programs that prioritize familiar faces or high utilizers.</w:t>
      </w:r>
      <w:r w:rsidR="001D58DA" w:rsidRPr="003619EC">
        <w:rPr>
          <w:rFonts w:ascii="Century Gothic" w:hAnsi="Century Gothic"/>
        </w:rPr>
        <w:t xml:space="preserve">  </w:t>
      </w:r>
      <w:r w:rsidR="008D52AA" w:rsidRPr="003619EC">
        <w:rPr>
          <w:rFonts w:ascii="Century Gothic" w:hAnsi="Century Gothic"/>
        </w:rPr>
        <w:t xml:space="preserve">While it is difficult to estimate a precise number of IST </w:t>
      </w:r>
      <w:r w:rsidR="00FF4B47" w:rsidRPr="003619EC">
        <w:rPr>
          <w:rFonts w:ascii="Century Gothic" w:hAnsi="Century Gothic"/>
        </w:rPr>
        <w:t xml:space="preserve">determinations that will be reduced </w:t>
      </w:r>
      <w:r w:rsidR="00024EA9">
        <w:rPr>
          <w:rFonts w:ascii="Century Gothic" w:hAnsi="Century Gothic"/>
        </w:rPr>
        <w:t>through</w:t>
      </w:r>
      <w:r w:rsidR="00FF4B47" w:rsidRPr="003619EC">
        <w:rPr>
          <w:rFonts w:ascii="Century Gothic" w:hAnsi="Century Gothic"/>
        </w:rPr>
        <w:t xml:space="preserve"> these efforts, </w:t>
      </w:r>
      <w:r w:rsidR="000928D2" w:rsidRPr="003619EC">
        <w:rPr>
          <w:rFonts w:ascii="Century Gothic" w:hAnsi="Century Gothic"/>
        </w:rPr>
        <w:t xml:space="preserve">it is estimated that approximately </w:t>
      </w:r>
      <w:r w:rsidR="00E1791B" w:rsidRPr="003619EC">
        <w:rPr>
          <w:rFonts w:ascii="Century Gothic" w:hAnsi="Century Gothic"/>
        </w:rPr>
        <w:t>XX% of the target population wou</w:t>
      </w:r>
      <w:r w:rsidR="000165FA" w:rsidRPr="003619EC">
        <w:rPr>
          <w:rFonts w:ascii="Century Gothic" w:hAnsi="Century Gothic"/>
        </w:rPr>
        <w:t>ld have been charged with a felony</w:t>
      </w:r>
      <w:r w:rsidR="00C3493A" w:rsidRPr="003619EC">
        <w:rPr>
          <w:rFonts w:ascii="Century Gothic" w:hAnsi="Century Gothic"/>
        </w:rPr>
        <w:t xml:space="preserve"> and likely be determined as IST and committed to DSH</w:t>
      </w:r>
      <w:r w:rsidR="002D0653" w:rsidRPr="003619EC">
        <w:rPr>
          <w:rFonts w:ascii="Century Gothic" w:hAnsi="Century Gothic"/>
        </w:rPr>
        <w:t>.</w:t>
      </w:r>
      <w:r w:rsidR="00FC17D3" w:rsidRPr="003619EC">
        <w:rPr>
          <w:rFonts w:ascii="Century Gothic" w:hAnsi="Century Gothic"/>
        </w:rPr>
        <w:t xml:space="preserve">  Based on this assumption, we </w:t>
      </w:r>
      <w:r w:rsidR="00686C0E" w:rsidRPr="003619EC">
        <w:rPr>
          <w:rFonts w:ascii="Century Gothic" w:hAnsi="Century Gothic"/>
        </w:rPr>
        <w:t>estimated that approximately</w:t>
      </w:r>
      <w:r w:rsidR="00FC17D3" w:rsidRPr="003619EC">
        <w:rPr>
          <w:rFonts w:ascii="Century Gothic" w:hAnsi="Century Gothic"/>
        </w:rPr>
        <w:t xml:space="preserve"> XX </w:t>
      </w:r>
      <w:r w:rsidR="003C2860" w:rsidRPr="003619EC">
        <w:rPr>
          <w:rFonts w:ascii="Century Gothic" w:hAnsi="Century Gothic"/>
        </w:rPr>
        <w:t>people will be diverted from an IST determination.</w:t>
      </w:r>
    </w:p>
    <w:p w14:paraId="5E88D412" w14:textId="5A9A29FE" w:rsidR="006635D8" w:rsidRPr="00D65DE3" w:rsidRDefault="006635D8" w:rsidP="00171855">
      <w:pPr>
        <w:pStyle w:val="Heading4"/>
        <w:numPr>
          <w:ilvl w:val="0"/>
          <w:numId w:val="13"/>
        </w:numPr>
        <w:rPr>
          <w:rFonts w:ascii="Century Gothic" w:hAnsi="Century Gothic"/>
          <w:b/>
          <w:bCs/>
        </w:rPr>
      </w:pPr>
      <w:r w:rsidRPr="00D65DE3">
        <w:rPr>
          <w:rFonts w:ascii="Century Gothic" w:hAnsi="Century Gothic"/>
          <w:b/>
          <w:bCs/>
        </w:rPr>
        <w:t>Project Scope</w:t>
      </w:r>
    </w:p>
    <w:p w14:paraId="58660629" w14:textId="77777777" w:rsidR="00556374" w:rsidRDefault="006635D8" w:rsidP="000732A5">
      <w:pPr>
        <w:rPr>
          <w:rFonts w:ascii="Century Gothic" w:hAnsi="Century Gothic"/>
        </w:rPr>
      </w:pPr>
      <w:r w:rsidRPr="00D65DE3">
        <w:rPr>
          <w:rFonts w:ascii="Century Gothic" w:hAnsi="Century Gothic"/>
        </w:rPr>
        <w:t xml:space="preserve">The Project will allocate $xx,000 towards bolstering case management staffing, medical respite center capacity and coordination, as well as </w:t>
      </w:r>
      <w:r w:rsidR="00BD4B53" w:rsidRPr="00D65DE3">
        <w:rPr>
          <w:rFonts w:ascii="Century Gothic" w:hAnsi="Century Gothic"/>
        </w:rPr>
        <w:t>mobile crisis response</w:t>
      </w:r>
      <w:r w:rsidRPr="00D65DE3">
        <w:rPr>
          <w:rFonts w:ascii="Century Gothic" w:hAnsi="Century Gothic"/>
        </w:rPr>
        <w:t xml:space="preserve"> capacity</w:t>
      </w:r>
      <w:r w:rsidR="00BD4B53" w:rsidRPr="00D65DE3">
        <w:rPr>
          <w:rFonts w:ascii="Century Gothic" w:hAnsi="Century Gothic"/>
        </w:rPr>
        <w:t xml:space="preserve"> for follow</w:t>
      </w:r>
      <w:r w:rsidR="00CA1E34" w:rsidRPr="00D65DE3">
        <w:rPr>
          <w:rFonts w:ascii="Century Gothic" w:hAnsi="Century Gothic"/>
        </w:rPr>
        <w:t>-</w:t>
      </w:r>
      <w:r w:rsidR="00BD4B53" w:rsidRPr="00D65DE3">
        <w:rPr>
          <w:rFonts w:ascii="Century Gothic" w:hAnsi="Century Gothic"/>
        </w:rPr>
        <w:t>ups and engagement in the community</w:t>
      </w:r>
      <w:r w:rsidRPr="00D65DE3">
        <w:rPr>
          <w:rFonts w:ascii="Century Gothic" w:hAnsi="Century Gothic"/>
        </w:rPr>
        <w:t>. The program would develop engagement and support protocols that would link voluntary services to frontline activities to ensure individuals have a safe location to be relocated to. If someone is re-booked into jail, a protocol will be in place with custody staff to coordinate release with the field team.</w:t>
      </w:r>
      <w:r w:rsidR="000732A5" w:rsidRPr="00D65DE3">
        <w:rPr>
          <w:rFonts w:ascii="Century Gothic" w:hAnsi="Century Gothic"/>
        </w:rPr>
        <w:t xml:space="preserve"> </w:t>
      </w:r>
      <w:r w:rsidR="00EF3423">
        <w:rPr>
          <w:rFonts w:ascii="Century Gothic" w:hAnsi="Century Gothic"/>
        </w:rPr>
        <w:t xml:space="preserve"> </w:t>
      </w:r>
    </w:p>
    <w:p w14:paraId="3AB9D5B5" w14:textId="36045B53" w:rsidR="000732A5" w:rsidRPr="00D65DE3" w:rsidRDefault="00D84186" w:rsidP="000732A5">
      <w:pPr>
        <w:rPr>
          <w:rFonts w:ascii="Century Gothic" w:hAnsi="Century Gothic"/>
          <w:i/>
          <w:iCs/>
          <w:color w:val="2F5496" w:themeColor="accent1" w:themeShade="BF"/>
        </w:rPr>
      </w:pPr>
      <w:r w:rsidRPr="00D65DE3">
        <w:rPr>
          <w:rFonts w:ascii="Century Gothic" w:hAnsi="Century Gothic"/>
          <w:i/>
          <w:iCs/>
          <w:color w:val="2F5496" w:themeColor="accent1" w:themeShade="BF"/>
        </w:rPr>
        <w:t>In this example, the project</w:t>
      </w:r>
      <w:r w:rsidR="000732A5" w:rsidRPr="00D65DE3">
        <w:rPr>
          <w:rFonts w:ascii="Century Gothic" w:hAnsi="Century Gothic"/>
          <w:i/>
          <w:iCs/>
          <w:color w:val="2F5496" w:themeColor="accent1" w:themeShade="BF"/>
        </w:rPr>
        <w:t xml:space="preserve"> scope should also include</w:t>
      </w:r>
      <w:r w:rsidR="009A514C">
        <w:rPr>
          <w:rFonts w:ascii="Century Gothic" w:hAnsi="Century Gothic"/>
          <w:i/>
          <w:iCs/>
          <w:color w:val="2F5496" w:themeColor="accent1" w:themeShade="BF"/>
        </w:rPr>
        <w:t xml:space="preserve"> </w:t>
      </w:r>
      <w:r w:rsidR="0005190E">
        <w:rPr>
          <w:rFonts w:ascii="Century Gothic" w:hAnsi="Century Gothic"/>
          <w:i/>
          <w:iCs/>
          <w:color w:val="2F5496" w:themeColor="accent1" w:themeShade="BF"/>
        </w:rPr>
        <w:t xml:space="preserve">as many </w:t>
      </w:r>
      <w:r w:rsidR="00EC2F1F" w:rsidRPr="00D65DE3">
        <w:rPr>
          <w:rFonts w:ascii="Century Gothic" w:hAnsi="Century Gothic"/>
          <w:i/>
          <w:iCs/>
          <w:color w:val="2F5496" w:themeColor="accent1" w:themeShade="BF"/>
        </w:rPr>
        <w:t>details</w:t>
      </w:r>
      <w:r w:rsidR="0005190E">
        <w:rPr>
          <w:rFonts w:ascii="Century Gothic" w:hAnsi="Century Gothic"/>
          <w:i/>
          <w:iCs/>
          <w:color w:val="2F5496" w:themeColor="accent1" w:themeShade="BF"/>
        </w:rPr>
        <w:t xml:space="preserve"> as available</w:t>
      </w:r>
      <w:r w:rsidR="00EC2F1F" w:rsidRPr="00D65DE3">
        <w:rPr>
          <w:rFonts w:ascii="Century Gothic" w:hAnsi="Century Gothic"/>
          <w:i/>
          <w:iCs/>
          <w:color w:val="2F5496" w:themeColor="accent1" w:themeShade="BF"/>
        </w:rPr>
        <w:t xml:space="preserve"> </w:t>
      </w:r>
      <w:r w:rsidR="000732A5" w:rsidRPr="00D65DE3">
        <w:rPr>
          <w:rFonts w:ascii="Century Gothic" w:hAnsi="Century Gothic"/>
          <w:i/>
          <w:iCs/>
          <w:color w:val="2F5496" w:themeColor="accent1" w:themeShade="BF"/>
        </w:rPr>
        <w:t>about the resource</w:t>
      </w:r>
      <w:r w:rsidR="00B95EFE" w:rsidRPr="00D65DE3">
        <w:rPr>
          <w:rFonts w:ascii="Century Gothic" w:hAnsi="Century Gothic"/>
          <w:i/>
          <w:iCs/>
          <w:color w:val="2F5496" w:themeColor="accent1" w:themeShade="BF"/>
        </w:rPr>
        <w:t>(s)</w:t>
      </w:r>
      <w:r w:rsidR="00540889" w:rsidRPr="00D65DE3">
        <w:rPr>
          <w:rFonts w:ascii="Century Gothic" w:hAnsi="Century Gothic"/>
          <w:i/>
          <w:iCs/>
          <w:color w:val="2F5496" w:themeColor="accent1" w:themeShade="BF"/>
        </w:rPr>
        <w:t xml:space="preserve"> (</w:t>
      </w:r>
      <w:proofErr w:type="gramStart"/>
      <w:r w:rsidR="00540889" w:rsidRPr="00D65DE3">
        <w:rPr>
          <w:rFonts w:ascii="Century Gothic" w:hAnsi="Century Gothic"/>
          <w:i/>
          <w:iCs/>
          <w:color w:val="2F5496" w:themeColor="accent1" w:themeShade="BF"/>
        </w:rPr>
        <w:t>i.e.</w:t>
      </w:r>
      <w:proofErr w:type="gramEnd"/>
      <w:r w:rsidR="00540889" w:rsidRPr="00D65DE3">
        <w:rPr>
          <w:rFonts w:ascii="Century Gothic" w:hAnsi="Century Gothic"/>
          <w:i/>
          <w:iCs/>
          <w:color w:val="2F5496" w:themeColor="accent1" w:themeShade="BF"/>
        </w:rPr>
        <w:t xml:space="preserve"> staffing and/or other operating expenses)</w:t>
      </w:r>
      <w:r w:rsidR="00B95EFE" w:rsidRPr="00D65DE3">
        <w:rPr>
          <w:rFonts w:ascii="Century Gothic" w:hAnsi="Century Gothic"/>
          <w:i/>
          <w:iCs/>
          <w:color w:val="2F5496" w:themeColor="accent1" w:themeShade="BF"/>
        </w:rPr>
        <w:t xml:space="preserve"> funded by the Growth Cap </w:t>
      </w:r>
      <w:r w:rsidR="000732A5" w:rsidRPr="00D65DE3">
        <w:rPr>
          <w:rFonts w:ascii="Century Gothic" w:hAnsi="Century Gothic"/>
          <w:i/>
          <w:iCs/>
          <w:color w:val="2F5496" w:themeColor="accent1" w:themeShade="BF"/>
        </w:rPr>
        <w:t>to fulfill the program’s goals</w:t>
      </w:r>
      <w:r w:rsidR="00436657" w:rsidRPr="00D65DE3">
        <w:rPr>
          <w:rFonts w:ascii="Century Gothic" w:hAnsi="Century Gothic"/>
          <w:i/>
          <w:iCs/>
          <w:color w:val="2F5496" w:themeColor="accent1" w:themeShade="BF"/>
        </w:rPr>
        <w:t xml:space="preserve"> of bolstering case management staffing</w:t>
      </w:r>
      <w:r w:rsidR="00CA5F61" w:rsidRPr="00D65DE3">
        <w:rPr>
          <w:rFonts w:ascii="Century Gothic" w:hAnsi="Century Gothic"/>
          <w:i/>
          <w:iCs/>
          <w:color w:val="2F5496" w:themeColor="accent1" w:themeShade="BF"/>
        </w:rPr>
        <w:t>, etc for follow ups and engagement in the community</w:t>
      </w:r>
      <w:r w:rsidR="00BB35C0">
        <w:rPr>
          <w:rFonts w:ascii="Century Gothic" w:hAnsi="Century Gothic"/>
          <w:i/>
          <w:iCs/>
          <w:color w:val="2F5496" w:themeColor="accent1" w:themeShade="BF"/>
        </w:rPr>
        <w:t>.</w:t>
      </w:r>
    </w:p>
    <w:p w14:paraId="26B0F229" w14:textId="07CC3D08" w:rsidR="006635D8" w:rsidRPr="00D65DE3" w:rsidRDefault="006635D8" w:rsidP="00171855">
      <w:pPr>
        <w:pStyle w:val="Heading4"/>
        <w:numPr>
          <w:ilvl w:val="0"/>
          <w:numId w:val="13"/>
        </w:numPr>
        <w:rPr>
          <w:rFonts w:ascii="Century Gothic" w:hAnsi="Century Gothic"/>
          <w:b/>
          <w:bCs/>
        </w:rPr>
      </w:pPr>
      <w:r w:rsidRPr="00D65DE3">
        <w:rPr>
          <w:rFonts w:ascii="Century Gothic" w:hAnsi="Century Gothic"/>
          <w:b/>
          <w:bCs/>
        </w:rPr>
        <w:t>Project Outcomes</w:t>
      </w:r>
    </w:p>
    <w:p w14:paraId="500A0D78" w14:textId="0ED4087D" w:rsidR="00C71651" w:rsidRPr="00D65DE3" w:rsidRDefault="006635D8" w:rsidP="00C71651">
      <w:pPr>
        <w:rPr>
          <w:rFonts w:ascii="Century Gothic" w:hAnsi="Century Gothic"/>
        </w:rPr>
      </w:pPr>
      <w:r w:rsidRPr="002A36FE">
        <w:rPr>
          <w:rFonts w:ascii="Century Gothic" w:eastAsiaTheme="majorEastAsia" w:hAnsi="Century Gothic" w:cstheme="majorBidi"/>
        </w:rPr>
        <w:t>The anticipated outcomes of the program include a reduction in jail bookings and inpatient hospital admissions for those at-risk</w:t>
      </w:r>
      <w:r w:rsidR="00A90848" w:rsidRPr="002A36FE">
        <w:rPr>
          <w:rFonts w:ascii="Century Gothic" w:eastAsiaTheme="majorEastAsia" w:hAnsi="Century Gothic" w:cstheme="majorBidi"/>
        </w:rPr>
        <w:t xml:space="preserve"> of an IST determination</w:t>
      </w:r>
      <w:r w:rsidRPr="002A36FE">
        <w:rPr>
          <w:rFonts w:ascii="Century Gothic" w:eastAsiaTheme="majorEastAsia" w:hAnsi="Century Gothic" w:cstheme="majorBidi"/>
        </w:rPr>
        <w:t xml:space="preserve">. With continued engagement, the goal is to foster an acceptance of services, stabilization, and diminish future risk. </w:t>
      </w:r>
      <w:r w:rsidR="00FB1991" w:rsidRPr="003C2860">
        <w:rPr>
          <w:rFonts w:ascii="Century Gothic" w:hAnsi="Century Gothic"/>
        </w:rPr>
        <w:t xml:space="preserve"> </w:t>
      </w:r>
      <w:r w:rsidR="009B7C4D" w:rsidRPr="002A36FE">
        <w:rPr>
          <w:rFonts w:ascii="Century Gothic" w:eastAsiaTheme="majorEastAsia" w:hAnsi="Century Gothic" w:cstheme="majorBidi"/>
        </w:rPr>
        <w:t xml:space="preserve">In </w:t>
      </w:r>
      <w:r w:rsidR="009C04B5" w:rsidRPr="002A36FE">
        <w:rPr>
          <w:rFonts w:ascii="Century Gothic" w:eastAsiaTheme="majorEastAsia" w:hAnsi="Century Gothic" w:cstheme="majorBidi"/>
        </w:rPr>
        <w:t xml:space="preserve">addition to </w:t>
      </w:r>
      <w:r w:rsidR="008E56FC" w:rsidRPr="002A36FE">
        <w:rPr>
          <w:rFonts w:ascii="Century Gothic" w:eastAsiaTheme="majorEastAsia" w:hAnsi="Century Gothic" w:cstheme="majorBidi"/>
        </w:rPr>
        <w:t>the summary of project</w:t>
      </w:r>
      <w:r w:rsidR="00AF6972" w:rsidRPr="002A36FE">
        <w:rPr>
          <w:rFonts w:ascii="Century Gothic" w:eastAsiaTheme="majorEastAsia" w:hAnsi="Century Gothic" w:cstheme="majorBidi"/>
        </w:rPr>
        <w:t>ed</w:t>
      </w:r>
      <w:r w:rsidR="008E56FC" w:rsidRPr="002A36FE">
        <w:rPr>
          <w:rFonts w:ascii="Century Gothic" w:eastAsiaTheme="majorEastAsia" w:hAnsi="Century Gothic" w:cstheme="majorBidi"/>
        </w:rPr>
        <w:t xml:space="preserve"> outcomes, </w:t>
      </w:r>
      <w:r w:rsidR="00117A30" w:rsidRPr="002A36FE">
        <w:rPr>
          <w:rFonts w:ascii="Century Gothic" w:eastAsiaTheme="majorEastAsia" w:hAnsi="Century Gothic" w:cstheme="majorBidi"/>
        </w:rPr>
        <w:t xml:space="preserve">the following </w:t>
      </w:r>
      <w:r w:rsidR="00F431A7" w:rsidRPr="002A36FE">
        <w:rPr>
          <w:rFonts w:ascii="Century Gothic" w:eastAsiaTheme="majorEastAsia" w:hAnsi="Century Gothic" w:cstheme="majorBidi"/>
        </w:rPr>
        <w:t>metrics</w:t>
      </w:r>
      <w:r w:rsidR="00A26E30" w:rsidRPr="002A36FE">
        <w:rPr>
          <w:rFonts w:ascii="Century Gothic" w:eastAsiaTheme="majorEastAsia" w:hAnsi="Century Gothic" w:cstheme="majorBidi"/>
        </w:rPr>
        <w:t xml:space="preserve"> </w:t>
      </w:r>
      <w:r w:rsidR="00904560" w:rsidRPr="002A36FE">
        <w:rPr>
          <w:rFonts w:ascii="Century Gothic" w:eastAsiaTheme="majorEastAsia" w:hAnsi="Century Gothic" w:cstheme="majorBidi"/>
        </w:rPr>
        <w:t>will be tracked to measure and evaluate outcomes</w:t>
      </w:r>
      <w:r w:rsidR="00904560" w:rsidRPr="002A36FE">
        <w:rPr>
          <w:rFonts w:ascii="Century Gothic" w:eastAsiaTheme="majorEastAsia" w:hAnsi="Century Gothic" w:cstheme="majorBidi"/>
          <w:color w:val="2F5496" w:themeColor="accent1" w:themeShade="BF"/>
        </w:rPr>
        <w:t>.</w:t>
      </w:r>
      <w:r w:rsidR="00C71651" w:rsidRPr="00D65DE3">
        <w:rPr>
          <w:rFonts w:ascii="Century Gothic" w:eastAsiaTheme="majorEastAsia" w:hAnsi="Century Gothic" w:cstheme="majorBidi"/>
          <w:i/>
          <w:iCs/>
          <w:color w:val="2F5496" w:themeColor="accent1" w:themeShade="BF"/>
        </w:rPr>
        <w:t xml:space="preserve">  In this example, summary metrics to track could includ</w:t>
      </w:r>
      <w:r w:rsidR="003619EC">
        <w:rPr>
          <w:rFonts w:ascii="Century Gothic" w:eastAsiaTheme="majorEastAsia" w:hAnsi="Century Gothic" w:cstheme="majorBidi"/>
          <w:i/>
          <w:iCs/>
          <w:color w:val="2F5496" w:themeColor="accent1" w:themeShade="BF"/>
        </w:rPr>
        <w:t>e</w:t>
      </w:r>
      <w:r w:rsidR="003C2860">
        <w:rPr>
          <w:rFonts w:ascii="Century Gothic" w:eastAsiaTheme="majorEastAsia" w:hAnsi="Century Gothic" w:cstheme="majorBidi"/>
          <w:i/>
          <w:iCs/>
          <w:color w:val="2F5496" w:themeColor="accent1" w:themeShade="BF"/>
        </w:rPr>
        <w:t>)</w:t>
      </w:r>
      <w:r w:rsidR="00C71651" w:rsidRPr="00D65DE3">
        <w:rPr>
          <w:rFonts w:ascii="Century Gothic" w:eastAsiaTheme="majorEastAsia" w:hAnsi="Century Gothic" w:cstheme="majorBidi"/>
          <w:i/>
          <w:iCs/>
          <w:color w:val="2F5496" w:themeColor="accent1" w:themeShade="BF"/>
        </w:rPr>
        <w:t>:</w:t>
      </w:r>
    </w:p>
    <w:p w14:paraId="7F1D6CDC" w14:textId="77777777" w:rsidR="00227BA9" w:rsidRPr="00D65DE3" w:rsidRDefault="00227BA9" w:rsidP="00227BA9">
      <w:pPr>
        <w:pStyle w:val="Heading5"/>
        <w:rPr>
          <w:rFonts w:ascii="Century Gothic" w:hAnsi="Century Gothic"/>
          <w:i/>
          <w:iCs/>
        </w:rPr>
      </w:pPr>
      <w:r w:rsidRPr="00D65DE3">
        <w:rPr>
          <w:rFonts w:ascii="Century Gothic" w:hAnsi="Century Gothic"/>
          <w:i/>
          <w:iCs/>
        </w:rPr>
        <w:lastRenderedPageBreak/>
        <w:t>How much did we do? (</w:t>
      </w:r>
      <w:proofErr w:type="gramStart"/>
      <w:r w:rsidRPr="00D65DE3">
        <w:rPr>
          <w:rFonts w:ascii="Century Gothic" w:hAnsi="Century Gothic"/>
          <w:i/>
          <w:iCs/>
        </w:rPr>
        <w:t>activity</w:t>
      </w:r>
      <w:proofErr w:type="gramEnd"/>
      <w:r w:rsidRPr="00D65DE3">
        <w:rPr>
          <w:rFonts w:ascii="Century Gothic" w:hAnsi="Century Gothic"/>
          <w:i/>
          <w:iCs/>
        </w:rPr>
        <w:t xml:space="preserve"> metrics)</w:t>
      </w:r>
    </w:p>
    <w:p w14:paraId="26E62C7C" w14:textId="77777777" w:rsidR="00227BA9" w:rsidRPr="00D65DE3" w:rsidRDefault="00227BA9" w:rsidP="00227BA9">
      <w:pPr>
        <w:pStyle w:val="ListParagraph"/>
        <w:numPr>
          <w:ilvl w:val="0"/>
          <w:numId w:val="9"/>
        </w:numPr>
        <w:rPr>
          <w:rFonts w:ascii="Century Gothic" w:hAnsi="Century Gothic"/>
        </w:rPr>
      </w:pPr>
      <w:r w:rsidRPr="00D65DE3">
        <w:rPr>
          <w:rFonts w:ascii="Century Gothic" w:hAnsi="Century Gothic"/>
        </w:rPr>
        <w:t>number of field contacts</w:t>
      </w:r>
    </w:p>
    <w:p w14:paraId="67454E90" w14:textId="77777777" w:rsidR="00227BA9" w:rsidRPr="00D65DE3" w:rsidRDefault="00227BA9" w:rsidP="00227BA9">
      <w:pPr>
        <w:pStyle w:val="Heading5"/>
        <w:rPr>
          <w:rFonts w:ascii="Century Gothic" w:hAnsi="Century Gothic"/>
          <w:i/>
          <w:iCs/>
        </w:rPr>
      </w:pPr>
      <w:r w:rsidRPr="00D65DE3">
        <w:rPr>
          <w:rFonts w:ascii="Century Gothic" w:hAnsi="Century Gothic"/>
          <w:i/>
          <w:iCs/>
        </w:rPr>
        <w:t>How well did we do it? (</w:t>
      </w:r>
      <w:proofErr w:type="gramStart"/>
      <w:r w:rsidRPr="00D65DE3">
        <w:rPr>
          <w:rFonts w:ascii="Century Gothic" w:hAnsi="Century Gothic"/>
          <w:i/>
          <w:iCs/>
        </w:rPr>
        <w:t>quality</w:t>
      </w:r>
      <w:proofErr w:type="gramEnd"/>
      <w:r w:rsidRPr="00D65DE3">
        <w:rPr>
          <w:rFonts w:ascii="Century Gothic" w:hAnsi="Century Gothic"/>
          <w:i/>
          <w:iCs/>
        </w:rPr>
        <w:t xml:space="preserve"> metrics)</w:t>
      </w:r>
    </w:p>
    <w:p w14:paraId="68E3C905" w14:textId="77777777" w:rsidR="00227BA9" w:rsidRPr="00D65DE3" w:rsidRDefault="00227BA9" w:rsidP="00227BA9">
      <w:pPr>
        <w:pStyle w:val="ListParagraph"/>
        <w:numPr>
          <w:ilvl w:val="0"/>
          <w:numId w:val="9"/>
        </w:numPr>
        <w:rPr>
          <w:rFonts w:ascii="Century Gothic" w:hAnsi="Century Gothic"/>
        </w:rPr>
      </w:pPr>
      <w:r w:rsidRPr="00D65DE3">
        <w:rPr>
          <w:rFonts w:ascii="Century Gothic" w:hAnsi="Century Gothic"/>
        </w:rPr>
        <w:t>number of transports to respite center.</w:t>
      </w:r>
    </w:p>
    <w:p w14:paraId="05A3B570" w14:textId="77777777" w:rsidR="00227BA9" w:rsidRPr="00D65DE3" w:rsidRDefault="00227BA9" w:rsidP="00227BA9">
      <w:pPr>
        <w:pStyle w:val="ListParagraph"/>
        <w:numPr>
          <w:ilvl w:val="0"/>
          <w:numId w:val="9"/>
        </w:numPr>
        <w:rPr>
          <w:rFonts w:ascii="Century Gothic" w:hAnsi="Century Gothic"/>
        </w:rPr>
      </w:pPr>
      <w:r w:rsidRPr="00D65DE3">
        <w:rPr>
          <w:rFonts w:ascii="Century Gothic" w:hAnsi="Century Gothic"/>
        </w:rPr>
        <w:t>Average time spent on scene (in minutes).</w:t>
      </w:r>
    </w:p>
    <w:p w14:paraId="74743D63" w14:textId="77777777" w:rsidR="00227BA9" w:rsidRPr="00D65DE3" w:rsidRDefault="00227BA9" w:rsidP="00227BA9">
      <w:pPr>
        <w:pStyle w:val="Heading5"/>
        <w:rPr>
          <w:rFonts w:ascii="Century Gothic" w:hAnsi="Century Gothic"/>
          <w:i/>
          <w:iCs/>
        </w:rPr>
      </w:pPr>
      <w:r w:rsidRPr="00D65DE3">
        <w:rPr>
          <w:rFonts w:ascii="Century Gothic" w:hAnsi="Century Gothic"/>
          <w:i/>
          <w:iCs/>
        </w:rPr>
        <w:t>Is anyone better off as a result? (</w:t>
      </w:r>
      <w:proofErr w:type="gramStart"/>
      <w:r w:rsidRPr="00D65DE3">
        <w:rPr>
          <w:rFonts w:ascii="Century Gothic" w:hAnsi="Century Gothic"/>
          <w:i/>
          <w:iCs/>
        </w:rPr>
        <w:t>impact</w:t>
      </w:r>
      <w:proofErr w:type="gramEnd"/>
      <w:r w:rsidRPr="00D65DE3">
        <w:rPr>
          <w:rFonts w:ascii="Century Gothic" w:hAnsi="Century Gothic"/>
          <w:i/>
          <w:iCs/>
        </w:rPr>
        <w:t xml:space="preserve"> metrics)</w:t>
      </w:r>
    </w:p>
    <w:p w14:paraId="2A63E58B" w14:textId="77777777" w:rsidR="00227BA9" w:rsidRPr="00D65DE3" w:rsidRDefault="00227BA9" w:rsidP="00227BA9">
      <w:pPr>
        <w:pStyle w:val="ListParagraph"/>
        <w:numPr>
          <w:ilvl w:val="0"/>
          <w:numId w:val="9"/>
        </w:numPr>
        <w:rPr>
          <w:rFonts w:ascii="Century Gothic" w:hAnsi="Century Gothic"/>
        </w:rPr>
      </w:pPr>
      <w:r w:rsidRPr="00D65DE3">
        <w:rPr>
          <w:rFonts w:ascii="Century Gothic" w:hAnsi="Century Gothic"/>
        </w:rPr>
        <w:t># and % of clients served who were NOT placed on an involuntary hold.</w:t>
      </w:r>
    </w:p>
    <w:p w14:paraId="5569D299" w14:textId="77777777" w:rsidR="00227BA9" w:rsidRPr="00D65DE3" w:rsidRDefault="00227BA9" w:rsidP="00227BA9">
      <w:pPr>
        <w:pStyle w:val="ListParagraph"/>
        <w:numPr>
          <w:ilvl w:val="0"/>
          <w:numId w:val="9"/>
        </w:numPr>
        <w:rPr>
          <w:rFonts w:ascii="Century Gothic" w:hAnsi="Century Gothic"/>
        </w:rPr>
      </w:pPr>
      <w:r w:rsidRPr="00D65DE3">
        <w:rPr>
          <w:rFonts w:ascii="Century Gothic" w:hAnsi="Century Gothic"/>
        </w:rPr>
        <w:t># and % of clients served who were NOT arrested/taken to jail.</w:t>
      </w:r>
    </w:p>
    <w:p w14:paraId="57C10DE6" w14:textId="77777777" w:rsidR="00227BA9" w:rsidRPr="00D65DE3" w:rsidRDefault="00227BA9" w:rsidP="00227BA9">
      <w:pPr>
        <w:pStyle w:val="ListParagraph"/>
        <w:numPr>
          <w:ilvl w:val="0"/>
          <w:numId w:val="9"/>
        </w:numPr>
        <w:rPr>
          <w:rFonts w:ascii="Century Gothic" w:hAnsi="Century Gothic"/>
        </w:rPr>
      </w:pPr>
      <w:r w:rsidRPr="00D65DE3">
        <w:rPr>
          <w:rFonts w:ascii="Century Gothic" w:hAnsi="Century Gothic"/>
        </w:rPr>
        <w:t># and % of client served who were linked to an HHSA/community provider mental health and/or substance use provider.</w:t>
      </w:r>
    </w:p>
    <w:p w14:paraId="243F13FD" w14:textId="77777777" w:rsidR="00227BA9" w:rsidRPr="00D65DE3" w:rsidRDefault="00227BA9" w:rsidP="00D65DE3">
      <w:pPr>
        <w:pStyle w:val="ListParagraph"/>
        <w:numPr>
          <w:ilvl w:val="0"/>
          <w:numId w:val="9"/>
        </w:numPr>
        <w:spacing w:after="0"/>
        <w:rPr>
          <w:rFonts w:ascii="Century Gothic" w:hAnsi="Century Gothic"/>
        </w:rPr>
      </w:pPr>
      <w:r w:rsidRPr="00D65DE3">
        <w:rPr>
          <w:rFonts w:ascii="Century Gothic" w:hAnsi="Century Gothic"/>
        </w:rPr>
        <w:t># and % of clients referred to an HHSA/community provider for homeless services.</w:t>
      </w:r>
    </w:p>
    <w:p w14:paraId="3894BB5B" w14:textId="2DEA595E" w:rsidR="00BD4B53" w:rsidRDefault="00BD4B53" w:rsidP="00D65DE3">
      <w:pPr>
        <w:spacing w:after="0"/>
        <w:rPr>
          <w:rFonts w:ascii="Century Gothic" w:hAnsi="Century Gothic"/>
          <w:sz w:val="28"/>
          <w:szCs w:val="28"/>
        </w:rPr>
      </w:pPr>
    </w:p>
    <w:p w14:paraId="6CE45AEC" w14:textId="32BBA0BF" w:rsidR="00171855" w:rsidRDefault="00171855" w:rsidP="00D65DE3">
      <w:pPr>
        <w:spacing w:after="0"/>
        <w:rPr>
          <w:rFonts w:ascii="Century Gothic" w:hAnsi="Century Gothic"/>
          <w:sz w:val="24"/>
          <w:szCs w:val="24"/>
          <w:u w:val="single"/>
        </w:rPr>
      </w:pPr>
      <w:r w:rsidRPr="00171855">
        <w:rPr>
          <w:rFonts w:ascii="Century Gothic" w:hAnsi="Century Gothic"/>
          <w:sz w:val="24"/>
          <w:szCs w:val="24"/>
          <w:u w:val="single"/>
        </w:rPr>
        <w:t>EXAMPLE 2</w:t>
      </w:r>
    </w:p>
    <w:p w14:paraId="39C625E2" w14:textId="3D6346AB" w:rsidR="006635D8" w:rsidRPr="0022162B" w:rsidRDefault="006635D8" w:rsidP="00171855">
      <w:pPr>
        <w:pStyle w:val="Heading2"/>
        <w:numPr>
          <w:ilvl w:val="0"/>
          <w:numId w:val="14"/>
        </w:numPr>
        <w:spacing w:after="120"/>
        <w:rPr>
          <w:rFonts w:ascii="Century Gothic" w:hAnsi="Century Gothic"/>
          <w:b/>
          <w:bCs/>
          <w:sz w:val="22"/>
          <w:szCs w:val="22"/>
        </w:rPr>
      </w:pPr>
      <w:bookmarkStart w:id="5" w:name="_Toc150834403"/>
      <w:r w:rsidRPr="0022162B">
        <w:rPr>
          <w:rStyle w:val="Heading2Char"/>
          <w:rFonts w:ascii="Century Gothic" w:hAnsi="Century Gothic"/>
          <w:b/>
          <w:bCs/>
          <w:i/>
          <w:iCs/>
          <w:sz w:val="22"/>
          <w:szCs w:val="22"/>
        </w:rPr>
        <w:t>Program/Project Title:</w:t>
      </w:r>
      <w:r w:rsidRPr="0022162B">
        <w:rPr>
          <w:rFonts w:ascii="Century Gothic" w:hAnsi="Century Gothic"/>
          <w:b/>
          <w:bCs/>
          <w:i/>
          <w:iCs/>
          <w:sz w:val="22"/>
          <w:szCs w:val="22"/>
        </w:rPr>
        <w:t xml:space="preserve"> </w:t>
      </w:r>
      <w:r w:rsidRPr="0022162B">
        <w:rPr>
          <w:rFonts w:ascii="Century Gothic" w:hAnsi="Century Gothic"/>
          <w:b/>
          <w:bCs/>
          <w:color w:val="auto"/>
          <w:sz w:val="22"/>
          <w:szCs w:val="22"/>
        </w:rPr>
        <w:t>Mental Health Diversion Expansion</w:t>
      </w:r>
      <w:bookmarkEnd w:id="5"/>
    </w:p>
    <w:p w14:paraId="01A81B15" w14:textId="33CA5685" w:rsidR="006635D8" w:rsidRDefault="006635D8" w:rsidP="00171855">
      <w:pPr>
        <w:pStyle w:val="ListParagraph"/>
        <w:numPr>
          <w:ilvl w:val="0"/>
          <w:numId w:val="14"/>
        </w:numPr>
        <w:rPr>
          <w:rFonts w:ascii="Century Gothic" w:hAnsi="Century Gothic"/>
        </w:rPr>
      </w:pPr>
      <w:r w:rsidRPr="0022162B">
        <w:rPr>
          <w:rStyle w:val="Heading4Char"/>
          <w:rFonts w:ascii="Century Gothic" w:hAnsi="Century Gothic"/>
          <w:b/>
          <w:bCs/>
        </w:rPr>
        <w:t>Project Funds:</w:t>
      </w:r>
      <w:r w:rsidRPr="0022162B">
        <w:rPr>
          <w:rFonts w:ascii="Century Gothic" w:hAnsi="Century Gothic"/>
        </w:rPr>
        <w:t xml:space="preserve">  $xx,000</w:t>
      </w:r>
    </w:p>
    <w:p w14:paraId="5D10D229" w14:textId="77777777" w:rsidR="0022162B" w:rsidRPr="0022162B" w:rsidRDefault="0022162B" w:rsidP="0022162B">
      <w:pPr>
        <w:pStyle w:val="ListParagraph"/>
        <w:ind w:left="360"/>
        <w:rPr>
          <w:rFonts w:ascii="Century Gothic" w:hAnsi="Century Gothic"/>
          <w:sz w:val="12"/>
          <w:szCs w:val="12"/>
        </w:rPr>
      </w:pPr>
    </w:p>
    <w:p w14:paraId="725D73CA" w14:textId="77777777" w:rsidR="0022162B" w:rsidRDefault="006635D8" w:rsidP="0022162B">
      <w:pPr>
        <w:pStyle w:val="ListParagraph"/>
        <w:numPr>
          <w:ilvl w:val="0"/>
          <w:numId w:val="14"/>
        </w:numPr>
        <w:spacing w:before="240" w:after="0"/>
        <w:rPr>
          <w:rFonts w:ascii="Century Gothic" w:hAnsi="Century Gothic" w:cs="Arial"/>
          <w:color w:val="222222"/>
          <w:shd w:val="clear" w:color="auto" w:fill="FFFFFF"/>
        </w:rPr>
      </w:pPr>
      <w:r w:rsidRPr="001B0C44">
        <w:rPr>
          <w:rStyle w:val="Heading4Char"/>
          <w:rFonts w:ascii="Century Gothic" w:hAnsi="Century Gothic"/>
          <w:b/>
          <w:bCs/>
        </w:rPr>
        <w:t>Program Type and IST Impact:</w:t>
      </w:r>
      <w:r w:rsidRPr="001B0C44">
        <w:rPr>
          <w:rStyle w:val="Heading2Char"/>
          <w:rFonts w:ascii="Century Gothic" w:hAnsi="Century Gothic"/>
          <w:sz w:val="22"/>
          <w:szCs w:val="22"/>
        </w:rPr>
        <w:t xml:space="preserve">  </w:t>
      </w:r>
      <w:r w:rsidRPr="001B0C44">
        <w:rPr>
          <w:rFonts w:ascii="Century Gothic" w:hAnsi="Century Gothic" w:cs="Arial"/>
          <w:b/>
          <w:bCs/>
          <w:color w:val="222222"/>
          <w:shd w:val="clear" w:color="auto" w:fill="FFFFFF"/>
        </w:rPr>
        <w:t>Post-booking Diversion.</w:t>
      </w:r>
      <w:r w:rsidRPr="001B0C44">
        <w:rPr>
          <w:rFonts w:ascii="Century Gothic" w:hAnsi="Century Gothic" w:cs="Arial"/>
          <w:color w:val="222222"/>
          <w:shd w:val="clear" w:color="auto" w:fill="FFFFFF"/>
        </w:rPr>
        <w:t xml:space="preserve">  </w:t>
      </w:r>
    </w:p>
    <w:p w14:paraId="59031953" w14:textId="695B65CE" w:rsidR="006635D8" w:rsidRPr="0022162B" w:rsidRDefault="006635D8" w:rsidP="0022162B">
      <w:pPr>
        <w:rPr>
          <w:rFonts w:ascii="Century Gothic" w:hAnsi="Century Gothic" w:cs="Arial"/>
          <w:color w:val="222222"/>
          <w:shd w:val="clear" w:color="auto" w:fill="FFFFFF"/>
        </w:rPr>
      </w:pPr>
      <w:r w:rsidRPr="0022162B">
        <w:rPr>
          <w:rFonts w:ascii="Century Gothic" w:hAnsi="Century Gothic"/>
        </w:rPr>
        <w:t xml:space="preserve">This funding would expand the reach of </w:t>
      </w:r>
      <w:r w:rsidR="00FD7277" w:rsidRPr="0022162B">
        <w:rPr>
          <w:rFonts w:ascii="Century Gothic" w:hAnsi="Century Gothic"/>
        </w:rPr>
        <w:t>n</w:t>
      </w:r>
      <w:r w:rsidRPr="0022162B">
        <w:rPr>
          <w:rFonts w:ascii="Century Gothic" w:hAnsi="Century Gothic"/>
        </w:rPr>
        <w:t xml:space="preserve">on-IST mental health diversion for people meeting criteria of </w:t>
      </w:r>
      <w:r w:rsidR="00A72462" w:rsidRPr="0022162B">
        <w:rPr>
          <w:rFonts w:ascii="Century Gothic" w:hAnsi="Century Gothic"/>
        </w:rPr>
        <w:t>s</w:t>
      </w:r>
      <w:r w:rsidRPr="0022162B">
        <w:rPr>
          <w:rFonts w:ascii="Century Gothic" w:hAnsi="Century Gothic"/>
        </w:rPr>
        <w:t>erious mental illness</w:t>
      </w:r>
      <w:r w:rsidR="000922DA" w:rsidRPr="0022162B">
        <w:rPr>
          <w:rFonts w:ascii="Century Gothic" w:hAnsi="Century Gothic"/>
        </w:rPr>
        <w:t xml:space="preserve"> and charged with a felony crime</w:t>
      </w:r>
      <w:r w:rsidRPr="0022162B">
        <w:rPr>
          <w:rFonts w:ascii="Century Gothic" w:hAnsi="Century Gothic"/>
        </w:rPr>
        <w:t>, with the goal of referring, screening, assessing, and diverting clients to services, out of the justice system.</w:t>
      </w:r>
      <w:r w:rsidR="00785EBB" w:rsidRPr="0022162B">
        <w:rPr>
          <w:rFonts w:ascii="Century Gothic" w:hAnsi="Century Gothic"/>
        </w:rPr>
        <w:t xml:space="preserve">  </w:t>
      </w:r>
      <w:r w:rsidRPr="0022162B">
        <w:rPr>
          <w:rFonts w:ascii="Century Gothic" w:hAnsi="Century Gothic"/>
        </w:rPr>
        <w:t>These programs would work under 1001.36 using diversion criteria</w:t>
      </w:r>
      <w:r w:rsidR="00D3197D" w:rsidRPr="0022162B">
        <w:rPr>
          <w:rFonts w:ascii="Century Gothic" w:hAnsi="Century Gothic"/>
        </w:rPr>
        <w:t xml:space="preserve"> and target services</w:t>
      </w:r>
      <w:r w:rsidR="00BC3F23" w:rsidRPr="0022162B">
        <w:rPr>
          <w:rFonts w:ascii="Century Gothic" w:hAnsi="Century Gothic"/>
        </w:rPr>
        <w:t xml:space="preserve"> to individuals</w:t>
      </w:r>
      <w:r w:rsidR="00D3197D" w:rsidRPr="0022162B">
        <w:rPr>
          <w:rFonts w:ascii="Century Gothic" w:hAnsi="Century Gothic"/>
        </w:rPr>
        <w:t xml:space="preserve"> before an IST determination/commitment has </w:t>
      </w:r>
      <w:r w:rsidR="00BC3F23" w:rsidRPr="0022162B">
        <w:rPr>
          <w:rFonts w:ascii="Century Gothic" w:hAnsi="Century Gothic"/>
        </w:rPr>
        <w:t>bee</w:t>
      </w:r>
      <w:r w:rsidR="006B3D6A" w:rsidRPr="0022162B">
        <w:rPr>
          <w:rFonts w:ascii="Century Gothic" w:hAnsi="Century Gothic"/>
        </w:rPr>
        <w:t>n made by the cour</w:t>
      </w:r>
      <w:r w:rsidR="00337DF8" w:rsidRPr="0022162B">
        <w:rPr>
          <w:rFonts w:ascii="Century Gothic" w:hAnsi="Century Gothic"/>
        </w:rPr>
        <w:t>t</w:t>
      </w:r>
      <w:r w:rsidR="00241DCB" w:rsidRPr="0022162B">
        <w:rPr>
          <w:rFonts w:ascii="Century Gothic" w:hAnsi="Century Gothic"/>
        </w:rPr>
        <w:t>.</w:t>
      </w:r>
      <w:r w:rsidR="00064549" w:rsidRPr="0022162B">
        <w:rPr>
          <w:rFonts w:ascii="Century Gothic" w:hAnsi="Century Gothic"/>
        </w:rPr>
        <w:t xml:space="preserve">  </w:t>
      </w:r>
    </w:p>
    <w:p w14:paraId="66EF664B" w14:textId="5C93C8DD" w:rsidR="006635D8" w:rsidRPr="00D65DE3" w:rsidRDefault="006635D8" w:rsidP="001B0C44">
      <w:pPr>
        <w:pStyle w:val="Heading4"/>
        <w:numPr>
          <w:ilvl w:val="0"/>
          <w:numId w:val="14"/>
        </w:numPr>
        <w:rPr>
          <w:rFonts w:ascii="Century Gothic" w:hAnsi="Century Gothic"/>
          <w:b/>
          <w:bCs/>
        </w:rPr>
      </w:pPr>
      <w:r w:rsidRPr="00D65DE3">
        <w:rPr>
          <w:rFonts w:ascii="Century Gothic" w:hAnsi="Century Gothic"/>
          <w:b/>
          <w:bCs/>
        </w:rPr>
        <w:t>Project Scope</w:t>
      </w:r>
    </w:p>
    <w:p w14:paraId="09344B61" w14:textId="26DAA021" w:rsidR="006635D8" w:rsidRPr="00D65DE3" w:rsidRDefault="006635D8" w:rsidP="006635D8">
      <w:pPr>
        <w:shd w:val="clear" w:color="auto" w:fill="FFFFFF"/>
        <w:spacing w:after="0" w:line="240" w:lineRule="auto"/>
        <w:rPr>
          <w:rFonts w:ascii="Century Gothic" w:eastAsia="Times New Roman" w:hAnsi="Century Gothic" w:cstheme="minorHAnsi"/>
          <w:color w:val="222222"/>
        </w:rPr>
      </w:pPr>
      <w:r w:rsidRPr="00D65DE3">
        <w:rPr>
          <w:rFonts w:ascii="Century Gothic" w:hAnsi="Century Gothic"/>
        </w:rPr>
        <w:t>$xx,000 to provide staffing for defense attorneys to represent clients at each stage of diversion proceeding as well as if they are granted diversion</w:t>
      </w:r>
      <w:r w:rsidR="00C364E5" w:rsidRPr="00D65DE3">
        <w:rPr>
          <w:rFonts w:ascii="Century Gothic" w:hAnsi="Century Gothic"/>
        </w:rPr>
        <w:t>.</w:t>
      </w:r>
      <w:r w:rsidR="00110DFD" w:rsidRPr="00D65DE3">
        <w:rPr>
          <w:rFonts w:ascii="Century Gothic" w:hAnsi="Century Gothic"/>
        </w:rPr>
        <w:t xml:space="preserve"> </w:t>
      </w:r>
      <w:r w:rsidRPr="00D65DE3">
        <w:rPr>
          <w:rFonts w:ascii="Century Gothic" w:hAnsi="Century Gothic"/>
        </w:rPr>
        <w:t>The program would also fund a case manager position to assist the client in navigated treatment and court responsibilities.  The program would fund behavioral health clinicians to screen, assess, and provide treatment for clients who are accepted into the program.  The program would fund a district attorney position as well.</w:t>
      </w:r>
      <w:r w:rsidR="00DA05AA" w:rsidRPr="00D65DE3">
        <w:rPr>
          <w:rFonts w:ascii="Century Gothic" w:hAnsi="Century Gothic"/>
        </w:rPr>
        <w:t xml:space="preserve"> </w:t>
      </w:r>
    </w:p>
    <w:p w14:paraId="291735FD" w14:textId="77777777" w:rsidR="00513091" w:rsidRPr="00D65DE3" w:rsidRDefault="00513091" w:rsidP="00D65DE3">
      <w:pPr>
        <w:spacing w:after="0"/>
        <w:rPr>
          <w:rFonts w:ascii="Century Gothic" w:hAnsi="Century Gothic"/>
          <w:i/>
          <w:iCs/>
        </w:rPr>
      </w:pPr>
    </w:p>
    <w:p w14:paraId="4CD0BCE5" w14:textId="7F297D50" w:rsidR="00EF3423" w:rsidRDefault="00D32DF9" w:rsidP="007352C5">
      <w:pPr>
        <w:spacing w:after="0"/>
        <w:rPr>
          <w:rFonts w:ascii="Century Gothic" w:hAnsi="Century Gothic"/>
          <w:i/>
          <w:iCs/>
          <w:color w:val="2F5496" w:themeColor="accent1" w:themeShade="BF"/>
        </w:rPr>
      </w:pPr>
      <w:r>
        <w:rPr>
          <w:rFonts w:ascii="Century Gothic" w:hAnsi="Century Gothic"/>
          <w:i/>
          <w:iCs/>
          <w:color w:val="2F5496" w:themeColor="accent1" w:themeShade="BF"/>
        </w:rPr>
        <w:t>T</w:t>
      </w:r>
      <w:r w:rsidR="00695840" w:rsidRPr="00D65DE3">
        <w:rPr>
          <w:rFonts w:ascii="Century Gothic" w:hAnsi="Century Gothic"/>
          <w:i/>
          <w:iCs/>
          <w:color w:val="2F5496" w:themeColor="accent1" w:themeShade="BF"/>
        </w:rPr>
        <w:t>he project scope should also include as many details as available about the resource(s)</w:t>
      </w:r>
      <w:r w:rsidR="00F45641" w:rsidRPr="00D65DE3">
        <w:rPr>
          <w:rFonts w:ascii="Century Gothic" w:hAnsi="Century Gothic"/>
          <w:i/>
          <w:iCs/>
          <w:color w:val="2F5496" w:themeColor="accent1" w:themeShade="BF"/>
        </w:rPr>
        <w:t xml:space="preserve"> (</w:t>
      </w:r>
      <w:proofErr w:type="gramStart"/>
      <w:r w:rsidR="00513091" w:rsidRPr="00D65DE3">
        <w:rPr>
          <w:rFonts w:ascii="Century Gothic" w:hAnsi="Century Gothic"/>
          <w:i/>
          <w:iCs/>
          <w:color w:val="2F5496" w:themeColor="accent1" w:themeShade="BF"/>
        </w:rPr>
        <w:t>i.e.</w:t>
      </w:r>
      <w:proofErr w:type="gramEnd"/>
      <w:r w:rsidR="00513091" w:rsidRPr="00D65DE3">
        <w:rPr>
          <w:rFonts w:ascii="Century Gothic" w:hAnsi="Century Gothic"/>
          <w:i/>
          <w:iCs/>
          <w:color w:val="2F5496" w:themeColor="accent1" w:themeShade="BF"/>
        </w:rPr>
        <w:t xml:space="preserve"> </w:t>
      </w:r>
      <w:r w:rsidR="00F45641" w:rsidRPr="00D65DE3">
        <w:rPr>
          <w:rFonts w:ascii="Century Gothic" w:hAnsi="Century Gothic"/>
          <w:i/>
          <w:iCs/>
          <w:color w:val="2F5496" w:themeColor="accent1" w:themeShade="BF"/>
        </w:rPr>
        <w:t>staffing and operating expenses)</w:t>
      </w:r>
      <w:r w:rsidR="00695840" w:rsidRPr="00D65DE3">
        <w:rPr>
          <w:rFonts w:ascii="Century Gothic" w:hAnsi="Century Gothic"/>
          <w:i/>
          <w:iCs/>
          <w:color w:val="2F5496" w:themeColor="accent1" w:themeShade="BF"/>
        </w:rPr>
        <w:t xml:space="preserve"> funded by the Growth Cap to fulfill the program’s goals</w:t>
      </w:r>
      <w:r w:rsidR="00513091" w:rsidRPr="00D65DE3">
        <w:rPr>
          <w:rFonts w:ascii="Century Gothic" w:hAnsi="Century Gothic"/>
          <w:i/>
          <w:iCs/>
          <w:color w:val="2F5496" w:themeColor="accent1" w:themeShade="BF"/>
        </w:rPr>
        <w:t>.</w:t>
      </w:r>
    </w:p>
    <w:p w14:paraId="22D990EE" w14:textId="77777777" w:rsidR="001B0C44" w:rsidRPr="00D65DE3" w:rsidRDefault="001B0C44" w:rsidP="00D65DE3">
      <w:pPr>
        <w:spacing w:after="0"/>
        <w:rPr>
          <w:rFonts w:ascii="Century Gothic" w:hAnsi="Century Gothic"/>
          <w:i/>
          <w:iCs/>
          <w:color w:val="2F5496" w:themeColor="accent1" w:themeShade="BF"/>
        </w:rPr>
      </w:pPr>
    </w:p>
    <w:p w14:paraId="1C37AE34" w14:textId="24D250E9" w:rsidR="00EF3423" w:rsidRPr="001B0C44" w:rsidRDefault="006635D8" w:rsidP="001B0C44">
      <w:pPr>
        <w:pStyle w:val="ListParagraph"/>
        <w:numPr>
          <w:ilvl w:val="0"/>
          <w:numId w:val="14"/>
        </w:numPr>
        <w:spacing w:after="0"/>
        <w:rPr>
          <w:rFonts w:ascii="Century Gothic" w:hAnsi="Century Gothic"/>
        </w:rPr>
      </w:pPr>
      <w:r w:rsidRPr="001B0C44">
        <w:rPr>
          <w:rFonts w:ascii="Century Gothic" w:hAnsi="Century Gothic"/>
          <w:b/>
          <w:bCs/>
          <w:i/>
          <w:iCs/>
          <w:color w:val="2F5496" w:themeColor="accent1" w:themeShade="BF"/>
        </w:rPr>
        <w:t>Project Outcomes</w:t>
      </w:r>
      <w:r w:rsidR="00EF3423" w:rsidRPr="001B0C44">
        <w:rPr>
          <w:rFonts w:ascii="Century Gothic" w:hAnsi="Century Gothic"/>
          <w:b/>
          <w:bCs/>
          <w:i/>
          <w:iCs/>
          <w:color w:val="2F5496" w:themeColor="accent1" w:themeShade="BF"/>
        </w:rPr>
        <w:t xml:space="preserve"> </w:t>
      </w:r>
    </w:p>
    <w:p w14:paraId="378DF6B5" w14:textId="77777777" w:rsidR="00EF3423" w:rsidRDefault="006635D8" w:rsidP="00EF3423">
      <w:pPr>
        <w:rPr>
          <w:rFonts w:ascii="Century Gothic" w:hAnsi="Century Gothic"/>
        </w:rPr>
      </w:pPr>
      <w:r w:rsidRPr="00D65DE3">
        <w:rPr>
          <w:rFonts w:ascii="Century Gothic" w:hAnsi="Century Gothic"/>
        </w:rPr>
        <w:t xml:space="preserve">The program outcomes are expected to be increased engagement with treatment, as well as a decrease in recidivism for those who are connected to services.  </w:t>
      </w:r>
      <w:r w:rsidR="00DA05AA" w:rsidRPr="00D65DE3">
        <w:rPr>
          <w:rFonts w:ascii="Century Gothic" w:hAnsi="Century Gothic"/>
        </w:rPr>
        <w:t xml:space="preserve">Based on the amount of staffing resources that may be funded by the Growth Cap program, for a period of at least one year, an estimated XX individuals will be screened and evaluated </w:t>
      </w:r>
      <w:r w:rsidR="00DA05AA" w:rsidRPr="00D65DE3">
        <w:rPr>
          <w:rFonts w:ascii="Century Gothic" w:hAnsi="Century Gothic"/>
        </w:rPr>
        <w:lastRenderedPageBreak/>
        <w:t>for a diversion and of that total, XX% is estimated to be approved for diversion placement and who may have otherwise been committed as IST.</w:t>
      </w:r>
      <w:r w:rsidR="007D3466" w:rsidRPr="00D65DE3">
        <w:rPr>
          <w:rFonts w:ascii="Century Gothic" w:hAnsi="Century Gothic"/>
        </w:rPr>
        <w:t xml:space="preserve">  </w:t>
      </w:r>
    </w:p>
    <w:p w14:paraId="335E4C1E" w14:textId="75B96344" w:rsidR="002A1C73" w:rsidRPr="00D65DE3" w:rsidRDefault="007D3466" w:rsidP="00D65DE3">
      <w:pPr>
        <w:spacing w:after="0"/>
        <w:rPr>
          <w:rFonts w:ascii="Century Gothic" w:hAnsi="Century Gothic"/>
          <w:i/>
          <w:color w:val="2F5496" w:themeColor="accent1" w:themeShade="BF"/>
        </w:rPr>
      </w:pPr>
      <w:r w:rsidRPr="00D65DE3">
        <w:rPr>
          <w:rFonts w:ascii="Century Gothic" w:hAnsi="Century Gothic"/>
          <w:i/>
          <w:color w:val="2F5496" w:themeColor="accent1" w:themeShade="BF"/>
        </w:rPr>
        <w:t xml:space="preserve">In addition to the summary of projected outcomes, identify the metrics that will be tracked to measure and evaluate outcomes.  </w:t>
      </w:r>
      <w:r w:rsidR="002A1C73" w:rsidRPr="00D65DE3">
        <w:rPr>
          <w:rFonts w:ascii="Century Gothic" w:hAnsi="Century Gothic"/>
          <w:i/>
          <w:color w:val="2F5496" w:themeColor="accent1" w:themeShade="BF"/>
        </w:rPr>
        <w:t xml:space="preserve">These measures should show the way, quantitatively, the program will show its work.  </w:t>
      </w:r>
      <w:r w:rsidR="00D32DF9">
        <w:rPr>
          <w:rFonts w:ascii="Century Gothic" w:hAnsi="Century Gothic"/>
          <w:i/>
          <w:color w:val="2F5496" w:themeColor="accent1" w:themeShade="BF"/>
        </w:rPr>
        <w:t>As an example, t</w:t>
      </w:r>
      <w:r w:rsidR="002A1C73" w:rsidRPr="00D65DE3">
        <w:rPr>
          <w:rFonts w:ascii="Century Gothic" w:hAnsi="Century Gothic"/>
          <w:i/>
          <w:color w:val="2F5496" w:themeColor="accent1" w:themeShade="BF"/>
        </w:rPr>
        <w:t>hese metrics can be organized using an approach that shows the activities, quality, and impact</w:t>
      </w:r>
      <w:r w:rsidR="00867E1B" w:rsidRPr="00D65DE3">
        <w:rPr>
          <w:rFonts w:ascii="Century Gothic" w:hAnsi="Century Gothic"/>
          <w:iCs/>
          <w:color w:val="2F5496" w:themeColor="accent1" w:themeShade="BF"/>
        </w:rPr>
        <w:t>:</w:t>
      </w:r>
    </w:p>
    <w:p w14:paraId="4E0478A5" w14:textId="77777777" w:rsidR="00D43D1C" w:rsidRPr="00D65DE3" w:rsidRDefault="00D43D1C" w:rsidP="00F8068F">
      <w:pPr>
        <w:pStyle w:val="Heading5"/>
        <w:spacing w:before="0"/>
        <w:rPr>
          <w:rFonts w:ascii="Century Gothic" w:hAnsi="Century Gothic"/>
          <w:i/>
          <w:iCs/>
        </w:rPr>
      </w:pPr>
    </w:p>
    <w:p w14:paraId="439AEAEC" w14:textId="6211555B" w:rsidR="002A1C73" w:rsidRPr="00D65DE3" w:rsidRDefault="002A1C73" w:rsidP="00F8068F">
      <w:pPr>
        <w:pStyle w:val="Heading5"/>
        <w:spacing w:before="0"/>
        <w:rPr>
          <w:rFonts w:ascii="Century Gothic" w:hAnsi="Century Gothic"/>
          <w:i/>
          <w:iCs/>
        </w:rPr>
      </w:pPr>
      <w:r w:rsidRPr="00D65DE3">
        <w:rPr>
          <w:rFonts w:ascii="Century Gothic" w:hAnsi="Century Gothic"/>
          <w:i/>
          <w:iCs/>
        </w:rPr>
        <w:t>How much did we do? (</w:t>
      </w:r>
      <w:proofErr w:type="gramStart"/>
      <w:r w:rsidRPr="00D65DE3">
        <w:rPr>
          <w:rFonts w:ascii="Century Gothic" w:hAnsi="Century Gothic"/>
          <w:i/>
          <w:iCs/>
        </w:rPr>
        <w:t>activity</w:t>
      </w:r>
      <w:proofErr w:type="gramEnd"/>
      <w:r w:rsidRPr="00D65DE3">
        <w:rPr>
          <w:rFonts w:ascii="Century Gothic" w:hAnsi="Century Gothic"/>
          <w:i/>
          <w:iCs/>
        </w:rPr>
        <w:t xml:space="preserve"> metrics):</w:t>
      </w:r>
    </w:p>
    <w:p w14:paraId="29333947" w14:textId="44557D65" w:rsidR="002A1C73" w:rsidRPr="00D65DE3" w:rsidRDefault="002A1C73" w:rsidP="00F8068F">
      <w:pPr>
        <w:pStyle w:val="Heading5"/>
        <w:rPr>
          <w:rFonts w:ascii="Century Gothic" w:hAnsi="Century Gothic"/>
          <w:i/>
          <w:iCs/>
        </w:rPr>
      </w:pPr>
      <w:r w:rsidRPr="00D65DE3">
        <w:rPr>
          <w:rFonts w:ascii="Century Gothic" w:hAnsi="Century Gothic"/>
          <w:i/>
          <w:iCs/>
        </w:rPr>
        <w:t>How well did we do it? (</w:t>
      </w:r>
      <w:proofErr w:type="gramStart"/>
      <w:r w:rsidRPr="00D65DE3">
        <w:rPr>
          <w:rFonts w:ascii="Century Gothic" w:hAnsi="Century Gothic"/>
          <w:i/>
          <w:iCs/>
        </w:rPr>
        <w:t>quality</w:t>
      </w:r>
      <w:proofErr w:type="gramEnd"/>
      <w:r w:rsidRPr="00D65DE3">
        <w:rPr>
          <w:rFonts w:ascii="Century Gothic" w:hAnsi="Century Gothic"/>
          <w:i/>
          <w:iCs/>
        </w:rPr>
        <w:t xml:space="preserve"> metrics)</w:t>
      </w:r>
    </w:p>
    <w:p w14:paraId="2D290E98" w14:textId="77777777" w:rsidR="002A1C73" w:rsidRDefault="002A1C73" w:rsidP="00F8068F">
      <w:pPr>
        <w:pStyle w:val="Heading5"/>
        <w:rPr>
          <w:rFonts w:ascii="Century Gothic" w:hAnsi="Century Gothic"/>
          <w:i/>
          <w:iCs/>
        </w:rPr>
      </w:pPr>
      <w:r w:rsidRPr="00D65DE3">
        <w:rPr>
          <w:rFonts w:ascii="Century Gothic" w:hAnsi="Century Gothic"/>
          <w:i/>
          <w:iCs/>
        </w:rPr>
        <w:t>Is anyone better off as a result? (</w:t>
      </w:r>
      <w:proofErr w:type="gramStart"/>
      <w:r w:rsidRPr="00D65DE3">
        <w:rPr>
          <w:rFonts w:ascii="Century Gothic" w:hAnsi="Century Gothic"/>
          <w:i/>
          <w:iCs/>
        </w:rPr>
        <w:t>impact</w:t>
      </w:r>
      <w:proofErr w:type="gramEnd"/>
      <w:r w:rsidRPr="00D65DE3">
        <w:rPr>
          <w:rFonts w:ascii="Century Gothic" w:hAnsi="Century Gothic"/>
          <w:i/>
          <w:iCs/>
        </w:rPr>
        <w:t xml:space="preserve"> metrics)</w:t>
      </w:r>
    </w:p>
    <w:p w14:paraId="4D5FB37D" w14:textId="308615D0" w:rsidR="00B26482" w:rsidRPr="00F8068F" w:rsidRDefault="00712D67" w:rsidP="00F8068F">
      <w:pPr>
        <w:pStyle w:val="Heading1"/>
        <w:numPr>
          <w:ilvl w:val="0"/>
          <w:numId w:val="11"/>
        </w:numPr>
        <w:rPr>
          <w:rStyle w:val="Heading1Char"/>
          <w:rFonts w:ascii="Century Gothic" w:hAnsi="Century Gothic"/>
          <w:sz w:val="28"/>
          <w:szCs w:val="28"/>
        </w:rPr>
      </w:pPr>
      <w:r w:rsidRPr="00F8068F">
        <w:rPr>
          <w:rStyle w:val="Heading1Char"/>
          <w:rFonts w:ascii="Century Gothic" w:hAnsi="Century Gothic"/>
          <w:sz w:val="28"/>
          <w:szCs w:val="28"/>
        </w:rPr>
        <w:t xml:space="preserve">Submission of </w:t>
      </w:r>
      <w:r w:rsidR="00B26482" w:rsidRPr="00F8068F">
        <w:rPr>
          <w:rStyle w:val="Heading1Char"/>
          <w:rFonts w:ascii="Century Gothic" w:hAnsi="Century Gothic"/>
          <w:sz w:val="28"/>
          <w:szCs w:val="28"/>
        </w:rPr>
        <w:t xml:space="preserve">Completed </w:t>
      </w:r>
      <w:r w:rsidRPr="00F8068F">
        <w:rPr>
          <w:rStyle w:val="Heading1Char"/>
          <w:rFonts w:ascii="Century Gothic" w:hAnsi="Century Gothic"/>
          <w:sz w:val="28"/>
          <w:szCs w:val="28"/>
        </w:rPr>
        <w:t xml:space="preserve">Expenditure </w:t>
      </w:r>
      <w:r w:rsidR="00B26482" w:rsidRPr="00F8068F">
        <w:rPr>
          <w:rStyle w:val="Heading1Char"/>
          <w:rFonts w:ascii="Century Gothic" w:hAnsi="Century Gothic"/>
          <w:sz w:val="28"/>
          <w:szCs w:val="28"/>
        </w:rPr>
        <w:t>Plans</w:t>
      </w:r>
    </w:p>
    <w:p w14:paraId="6A23873D" w14:textId="120D70C0" w:rsidR="0000300F" w:rsidRDefault="0000300F" w:rsidP="00ED7AB0">
      <w:pPr>
        <w:spacing w:after="0"/>
      </w:pPr>
    </w:p>
    <w:p w14:paraId="2232E2AD" w14:textId="14AF7E71" w:rsidR="00E766CB" w:rsidRPr="0036447F" w:rsidRDefault="00AA37B4" w:rsidP="00625036">
      <w:pPr>
        <w:rPr>
          <w:rFonts w:ascii="Century Gothic" w:hAnsi="Century Gothic" w:cstheme="minorHAnsi"/>
        </w:rPr>
      </w:pPr>
      <w:r>
        <w:rPr>
          <w:rFonts w:ascii="Century Gothic" w:hAnsi="Century Gothic" w:cstheme="minorHAnsi"/>
        </w:rPr>
        <w:t>Please list</w:t>
      </w:r>
      <w:r w:rsidR="004D0F8C">
        <w:rPr>
          <w:rFonts w:ascii="Century Gothic" w:hAnsi="Century Gothic" w:cstheme="minorHAnsi"/>
        </w:rPr>
        <w:t xml:space="preserve"> the point of c</w:t>
      </w:r>
      <w:r w:rsidR="0036447F">
        <w:rPr>
          <w:rFonts w:ascii="Century Gothic" w:hAnsi="Century Gothic" w:cstheme="minorHAnsi"/>
        </w:rPr>
        <w:t>ontact</w:t>
      </w:r>
      <w:r w:rsidR="00465477">
        <w:rPr>
          <w:rFonts w:ascii="Century Gothic" w:hAnsi="Century Gothic" w:cstheme="minorHAnsi"/>
        </w:rPr>
        <w:t xml:space="preserve"> for </w:t>
      </w:r>
      <w:r w:rsidR="00811B4F">
        <w:rPr>
          <w:rFonts w:ascii="Century Gothic" w:hAnsi="Century Gothic" w:cstheme="minorHAnsi"/>
        </w:rPr>
        <w:t>the</w:t>
      </w:r>
      <w:r w:rsidR="00E766CB" w:rsidRPr="0036447F">
        <w:rPr>
          <w:rFonts w:ascii="Century Gothic" w:hAnsi="Century Gothic" w:cstheme="minorHAnsi"/>
        </w:rPr>
        <w:t xml:space="preserve"> Growth Cap </w:t>
      </w:r>
      <w:r w:rsidR="00811B4F">
        <w:rPr>
          <w:rFonts w:ascii="Century Gothic" w:hAnsi="Century Gothic" w:cstheme="minorHAnsi"/>
        </w:rPr>
        <w:t>p</w:t>
      </w:r>
      <w:r w:rsidR="00E766CB" w:rsidRPr="0036447F">
        <w:rPr>
          <w:rFonts w:ascii="Century Gothic" w:hAnsi="Century Gothic" w:cstheme="minorHAnsi"/>
        </w:rPr>
        <w:t>lan</w:t>
      </w:r>
      <w:r>
        <w:rPr>
          <w:rFonts w:ascii="Century Gothic" w:hAnsi="Century Gothic" w:cstheme="minorHAnsi"/>
        </w:rPr>
        <w:t xml:space="preserve"> below</w:t>
      </w:r>
      <w:r w:rsidR="00E766CB" w:rsidRPr="0036447F">
        <w:rPr>
          <w:rFonts w:ascii="Century Gothic" w:hAnsi="Century Gothic" w:cstheme="minorHAnsi"/>
        </w:rPr>
        <w:t>:</w:t>
      </w:r>
    </w:p>
    <w:p w14:paraId="76BACE5C" w14:textId="15C75C4C" w:rsidR="0000300F" w:rsidRPr="0036447F" w:rsidRDefault="0000300F" w:rsidP="0000300F">
      <w:pPr>
        <w:pStyle w:val="ListParagraph"/>
        <w:numPr>
          <w:ilvl w:val="0"/>
          <w:numId w:val="17"/>
        </w:numPr>
        <w:spacing w:after="0"/>
        <w:rPr>
          <w:rFonts w:ascii="Century Gothic" w:hAnsi="Century Gothic" w:cstheme="minorHAnsi"/>
          <w:i/>
          <w:iCs/>
        </w:rPr>
      </w:pPr>
      <w:r w:rsidRPr="0036447F">
        <w:rPr>
          <w:rFonts w:ascii="Century Gothic" w:hAnsi="Century Gothic" w:cstheme="minorHAnsi"/>
          <w:i/>
          <w:iCs/>
        </w:rPr>
        <w:t>Name</w:t>
      </w:r>
      <w:r w:rsidR="007E2F63" w:rsidRPr="0036447F">
        <w:rPr>
          <w:rFonts w:ascii="Century Gothic" w:hAnsi="Century Gothic" w:cstheme="minorHAnsi"/>
          <w:i/>
          <w:iCs/>
        </w:rPr>
        <w:t>:</w:t>
      </w:r>
    </w:p>
    <w:p w14:paraId="778BA10B" w14:textId="1C2C83FD" w:rsidR="0000300F" w:rsidRPr="0036447F" w:rsidRDefault="0000300F" w:rsidP="0000300F">
      <w:pPr>
        <w:pStyle w:val="ListParagraph"/>
        <w:numPr>
          <w:ilvl w:val="0"/>
          <w:numId w:val="17"/>
        </w:numPr>
        <w:spacing w:after="0"/>
        <w:rPr>
          <w:rFonts w:ascii="Century Gothic" w:hAnsi="Century Gothic" w:cstheme="minorHAnsi"/>
          <w:i/>
          <w:iCs/>
        </w:rPr>
      </w:pPr>
      <w:r w:rsidRPr="0036447F">
        <w:rPr>
          <w:rFonts w:ascii="Century Gothic" w:hAnsi="Century Gothic" w:cstheme="minorHAnsi"/>
          <w:i/>
          <w:iCs/>
        </w:rPr>
        <w:t>Title</w:t>
      </w:r>
      <w:r w:rsidR="007E2F63" w:rsidRPr="0036447F">
        <w:rPr>
          <w:rFonts w:ascii="Century Gothic" w:hAnsi="Century Gothic" w:cstheme="minorHAnsi"/>
          <w:i/>
          <w:iCs/>
        </w:rPr>
        <w:t>:</w:t>
      </w:r>
    </w:p>
    <w:p w14:paraId="42AE2C7D" w14:textId="72D0331C" w:rsidR="0000300F" w:rsidRPr="0036447F" w:rsidRDefault="0000300F" w:rsidP="0000300F">
      <w:pPr>
        <w:pStyle w:val="ListParagraph"/>
        <w:numPr>
          <w:ilvl w:val="0"/>
          <w:numId w:val="17"/>
        </w:numPr>
        <w:spacing w:after="0"/>
        <w:rPr>
          <w:rFonts w:ascii="Century Gothic" w:hAnsi="Century Gothic" w:cstheme="minorHAnsi"/>
          <w:i/>
          <w:iCs/>
        </w:rPr>
      </w:pPr>
      <w:r w:rsidRPr="0036447F">
        <w:rPr>
          <w:rFonts w:ascii="Century Gothic" w:hAnsi="Century Gothic" w:cstheme="minorHAnsi"/>
          <w:i/>
          <w:iCs/>
        </w:rPr>
        <w:t>Organization</w:t>
      </w:r>
      <w:r w:rsidR="007E2F63" w:rsidRPr="0036447F">
        <w:rPr>
          <w:rFonts w:ascii="Century Gothic" w:hAnsi="Century Gothic" w:cstheme="minorHAnsi"/>
          <w:i/>
          <w:iCs/>
        </w:rPr>
        <w:t>:</w:t>
      </w:r>
    </w:p>
    <w:p w14:paraId="2EED9D3D" w14:textId="3845ADD6" w:rsidR="0000300F" w:rsidRPr="0036447F" w:rsidRDefault="0000300F" w:rsidP="0000300F">
      <w:pPr>
        <w:pStyle w:val="ListParagraph"/>
        <w:numPr>
          <w:ilvl w:val="0"/>
          <w:numId w:val="17"/>
        </w:numPr>
        <w:spacing w:after="0"/>
        <w:rPr>
          <w:rFonts w:ascii="Century Gothic" w:hAnsi="Century Gothic" w:cstheme="minorHAnsi"/>
          <w:i/>
          <w:iCs/>
        </w:rPr>
      </w:pPr>
      <w:r w:rsidRPr="0036447F">
        <w:rPr>
          <w:rFonts w:ascii="Century Gothic" w:hAnsi="Century Gothic" w:cstheme="minorHAnsi"/>
          <w:i/>
          <w:iCs/>
        </w:rPr>
        <w:t>County</w:t>
      </w:r>
      <w:r w:rsidR="007E2F63" w:rsidRPr="0036447F">
        <w:rPr>
          <w:rFonts w:ascii="Century Gothic" w:hAnsi="Century Gothic" w:cstheme="minorHAnsi"/>
          <w:i/>
          <w:iCs/>
        </w:rPr>
        <w:t>:</w:t>
      </w:r>
    </w:p>
    <w:p w14:paraId="3D830A30" w14:textId="77777777" w:rsidR="0000300F" w:rsidRPr="0036447F" w:rsidRDefault="0000300F" w:rsidP="00754990">
      <w:pPr>
        <w:spacing w:after="0"/>
        <w:rPr>
          <w:rFonts w:ascii="Century Gothic" w:hAnsi="Century Gothic" w:cstheme="minorHAnsi"/>
        </w:rPr>
      </w:pPr>
    </w:p>
    <w:p w14:paraId="1F019127" w14:textId="672AAE2C" w:rsidR="00FD549C" w:rsidRPr="0036447F" w:rsidRDefault="00CF7F9E" w:rsidP="00754990">
      <w:pPr>
        <w:spacing w:after="0"/>
        <w:rPr>
          <w:rFonts w:ascii="Century Gothic" w:hAnsi="Century Gothic" w:cstheme="minorHAnsi"/>
        </w:rPr>
      </w:pPr>
      <w:r w:rsidRPr="0036447F">
        <w:rPr>
          <w:rFonts w:ascii="Century Gothic" w:hAnsi="Century Gothic" w:cstheme="minorHAnsi"/>
        </w:rPr>
        <w:t xml:space="preserve">Submit completed plans via email to </w:t>
      </w:r>
      <w:r w:rsidR="00B26482" w:rsidRPr="0036447F">
        <w:rPr>
          <w:rFonts w:ascii="Century Gothic" w:hAnsi="Century Gothic" w:cstheme="minorHAnsi"/>
        </w:rPr>
        <w:t xml:space="preserve">the DSH Growth Cap Team: </w:t>
      </w:r>
      <w:hyperlink r:id="rId17" w:history="1">
        <w:r w:rsidR="00B26482" w:rsidRPr="0036447F">
          <w:rPr>
            <w:rStyle w:val="Hyperlink"/>
            <w:rFonts w:ascii="Century Gothic" w:hAnsi="Century Gothic" w:cstheme="minorHAnsi"/>
          </w:rPr>
          <w:t>DSHISTGrowthCap@DSH.CA.GOV</w:t>
        </w:r>
      </w:hyperlink>
      <w:r w:rsidR="00B26482" w:rsidRPr="0036447F">
        <w:rPr>
          <w:rFonts w:ascii="Century Gothic" w:hAnsi="Century Gothic" w:cstheme="minorHAnsi"/>
        </w:rPr>
        <w:t xml:space="preserve">. </w:t>
      </w:r>
    </w:p>
    <w:p w14:paraId="33CAD2C8" w14:textId="77777777" w:rsidR="00754990" w:rsidRPr="0036447F" w:rsidRDefault="00754990" w:rsidP="00754990">
      <w:pPr>
        <w:spacing w:after="0"/>
        <w:rPr>
          <w:rFonts w:ascii="Century Gothic" w:hAnsi="Century Gothic" w:cstheme="minorHAnsi"/>
        </w:rPr>
      </w:pPr>
    </w:p>
    <w:p w14:paraId="6B7590EF" w14:textId="538B6631" w:rsidR="00B26482" w:rsidRPr="0036447F" w:rsidRDefault="00FA1D1A" w:rsidP="00754990">
      <w:pPr>
        <w:spacing w:after="0"/>
        <w:rPr>
          <w:rFonts w:ascii="Century Gothic" w:hAnsi="Century Gothic" w:cstheme="minorHAnsi"/>
        </w:rPr>
      </w:pPr>
      <w:r>
        <w:rPr>
          <w:rFonts w:ascii="Century Gothic" w:hAnsi="Century Gothic" w:cstheme="minorHAnsi"/>
        </w:rPr>
        <w:t xml:space="preserve">Please reference the </w:t>
      </w:r>
      <w:r w:rsidR="00D278F5" w:rsidRPr="0036447F">
        <w:rPr>
          <w:rFonts w:ascii="Century Gothic" w:hAnsi="Century Gothic" w:cstheme="minorHAnsi"/>
        </w:rPr>
        <w:t>email title</w:t>
      </w:r>
      <w:r>
        <w:rPr>
          <w:rFonts w:ascii="Century Gothic" w:hAnsi="Century Gothic" w:cstheme="minorHAnsi"/>
        </w:rPr>
        <w:t xml:space="preserve"> as:</w:t>
      </w:r>
      <w:r w:rsidR="00D278F5" w:rsidRPr="0036447F">
        <w:rPr>
          <w:rFonts w:ascii="Century Gothic" w:hAnsi="Century Gothic" w:cstheme="minorHAnsi"/>
        </w:rPr>
        <w:t xml:space="preserve"> </w:t>
      </w:r>
      <w:r w:rsidR="00D278F5" w:rsidRPr="001D4096">
        <w:rPr>
          <w:rFonts w:ascii="Century Gothic" w:hAnsi="Century Gothic" w:cstheme="minorHAnsi"/>
          <w:b/>
          <w:bCs/>
          <w:i/>
          <w:iCs/>
        </w:rPr>
        <w:t>Expend</w:t>
      </w:r>
      <w:r w:rsidR="00FD549C" w:rsidRPr="001D4096">
        <w:rPr>
          <w:rFonts w:ascii="Century Gothic" w:hAnsi="Century Gothic" w:cstheme="minorHAnsi"/>
          <w:b/>
          <w:bCs/>
          <w:i/>
          <w:iCs/>
        </w:rPr>
        <w:t>iture Plan for</w:t>
      </w:r>
      <w:r w:rsidR="00FD549C" w:rsidRPr="001D4096">
        <w:rPr>
          <w:rFonts w:ascii="Century Gothic" w:hAnsi="Century Gothic" w:cstheme="minorHAnsi"/>
          <w:i/>
          <w:iCs/>
        </w:rPr>
        <w:t xml:space="preserve"> [</w:t>
      </w:r>
      <w:r w:rsidR="00FD549C" w:rsidRPr="001D4096">
        <w:rPr>
          <w:rFonts w:ascii="Century Gothic" w:hAnsi="Century Gothic" w:cstheme="minorHAnsi"/>
          <w:b/>
          <w:bCs/>
          <w:i/>
          <w:iCs/>
        </w:rPr>
        <w:t>County Name</w:t>
      </w:r>
      <w:r w:rsidR="00FD549C" w:rsidRPr="001D4096">
        <w:rPr>
          <w:rFonts w:ascii="Century Gothic" w:hAnsi="Century Gothic" w:cstheme="minorHAnsi"/>
          <w:i/>
          <w:iCs/>
        </w:rPr>
        <w:t>]</w:t>
      </w:r>
      <w:r w:rsidR="00FD549C" w:rsidRPr="001D4096">
        <w:rPr>
          <w:rFonts w:ascii="Century Gothic" w:hAnsi="Century Gothic" w:cstheme="minorHAnsi"/>
        </w:rPr>
        <w:t>.</w:t>
      </w:r>
    </w:p>
    <w:p w14:paraId="6B0BDB55" w14:textId="77777777" w:rsidR="00754990" w:rsidRDefault="00754990" w:rsidP="00B26482">
      <w:pPr>
        <w:rPr>
          <w:rFonts w:ascii="Century Gothic" w:hAnsi="Century Gothic"/>
        </w:rPr>
      </w:pPr>
    </w:p>
    <w:p w14:paraId="18460874" w14:textId="07052291" w:rsidR="00B26482" w:rsidRDefault="00080B7D" w:rsidP="00B26482">
      <w:pPr>
        <w:rPr>
          <w:rFonts w:ascii="Century Gothic" w:hAnsi="Century Gothic"/>
        </w:rPr>
      </w:pPr>
      <w:r>
        <w:rPr>
          <w:rFonts w:ascii="Century Gothic" w:hAnsi="Century Gothic"/>
        </w:rPr>
        <w:t>Helpful Tips</w:t>
      </w:r>
      <w:r w:rsidR="00B26482">
        <w:rPr>
          <w:rFonts w:ascii="Century Gothic" w:hAnsi="Century Gothic"/>
        </w:rPr>
        <w:t>:</w:t>
      </w:r>
    </w:p>
    <w:p w14:paraId="51BF05B5" w14:textId="0F9701B3" w:rsidR="00B26482" w:rsidRDefault="00B26482" w:rsidP="00B26482">
      <w:pPr>
        <w:pStyle w:val="ListParagraph"/>
        <w:numPr>
          <w:ilvl w:val="0"/>
          <w:numId w:val="16"/>
        </w:numPr>
        <w:rPr>
          <w:rFonts w:ascii="Century Gothic" w:hAnsi="Century Gothic"/>
        </w:rPr>
      </w:pPr>
      <w:r w:rsidRPr="00236F72">
        <w:rPr>
          <w:rFonts w:ascii="Century Gothic" w:hAnsi="Century Gothic"/>
        </w:rPr>
        <w:t>A completed plan should include all components outlined in Section II., A-</w:t>
      </w:r>
      <w:r w:rsidR="001D4096">
        <w:rPr>
          <w:rFonts w:ascii="Century Gothic" w:hAnsi="Century Gothic"/>
        </w:rPr>
        <w:t>E</w:t>
      </w:r>
      <w:r w:rsidRPr="00236F72">
        <w:rPr>
          <w:rFonts w:ascii="Century Gothic" w:hAnsi="Century Gothic"/>
        </w:rPr>
        <w:t xml:space="preserve">. </w:t>
      </w:r>
      <w:r>
        <w:rPr>
          <w:rFonts w:ascii="Century Gothic" w:hAnsi="Century Gothic"/>
        </w:rPr>
        <w:t>Repeat Section II., A-</w:t>
      </w:r>
      <w:r w:rsidR="001D4096">
        <w:rPr>
          <w:rFonts w:ascii="Century Gothic" w:hAnsi="Century Gothic"/>
        </w:rPr>
        <w:t>E</w:t>
      </w:r>
      <w:r>
        <w:rPr>
          <w:rFonts w:ascii="Century Gothic" w:hAnsi="Century Gothic"/>
        </w:rPr>
        <w:t xml:space="preserve"> for each strategy that is utilized.</w:t>
      </w:r>
    </w:p>
    <w:p w14:paraId="284ADA1B" w14:textId="203A2218" w:rsidR="00B26482" w:rsidRDefault="00B26482" w:rsidP="00B26482">
      <w:pPr>
        <w:pStyle w:val="ListParagraph"/>
        <w:numPr>
          <w:ilvl w:val="0"/>
          <w:numId w:val="16"/>
        </w:numPr>
        <w:rPr>
          <w:rFonts w:ascii="Century Gothic" w:hAnsi="Century Gothic"/>
        </w:rPr>
      </w:pPr>
      <w:r w:rsidRPr="00236F72">
        <w:rPr>
          <w:rFonts w:ascii="Century Gothic" w:hAnsi="Century Gothic"/>
        </w:rPr>
        <w:t xml:space="preserve">Submitting county should be </w:t>
      </w:r>
      <w:r w:rsidR="00061D62">
        <w:rPr>
          <w:rFonts w:ascii="Century Gothic" w:hAnsi="Century Gothic"/>
        </w:rPr>
        <w:t>referenced</w:t>
      </w:r>
      <w:r w:rsidRPr="00236F72">
        <w:rPr>
          <w:rFonts w:ascii="Century Gothic" w:hAnsi="Century Gothic"/>
        </w:rPr>
        <w:t xml:space="preserve"> in </w:t>
      </w:r>
      <w:r>
        <w:rPr>
          <w:rFonts w:ascii="Century Gothic" w:hAnsi="Century Gothic"/>
        </w:rPr>
        <w:t>the</w:t>
      </w:r>
      <w:r w:rsidRPr="00236F72">
        <w:rPr>
          <w:rFonts w:ascii="Century Gothic" w:hAnsi="Century Gothic"/>
        </w:rPr>
        <w:t xml:space="preserve"> </w:t>
      </w:r>
      <w:r w:rsidR="00061D62">
        <w:rPr>
          <w:rFonts w:ascii="Century Gothic" w:hAnsi="Century Gothic"/>
        </w:rPr>
        <w:t>plan</w:t>
      </w:r>
      <w:r w:rsidRPr="00236F72">
        <w:rPr>
          <w:rFonts w:ascii="Century Gothic" w:hAnsi="Century Gothic"/>
        </w:rPr>
        <w:t xml:space="preserve"> and </w:t>
      </w:r>
      <w:r w:rsidR="000B4E82">
        <w:rPr>
          <w:rFonts w:ascii="Century Gothic" w:hAnsi="Century Gothic"/>
        </w:rPr>
        <w:t xml:space="preserve">on the </w:t>
      </w:r>
      <w:r w:rsidRPr="00236F72">
        <w:rPr>
          <w:rFonts w:ascii="Century Gothic" w:hAnsi="Century Gothic"/>
        </w:rPr>
        <w:t>email</w:t>
      </w:r>
      <w:r w:rsidR="000B4E82">
        <w:rPr>
          <w:rFonts w:ascii="Century Gothic" w:hAnsi="Century Gothic"/>
        </w:rPr>
        <w:t xml:space="preserve"> transmission</w:t>
      </w:r>
      <w:r w:rsidRPr="00236F72">
        <w:rPr>
          <w:rFonts w:ascii="Century Gothic" w:hAnsi="Century Gothic"/>
        </w:rPr>
        <w:t xml:space="preserve"> so DSH can ensure </w:t>
      </w:r>
      <w:r w:rsidR="00F730FA">
        <w:rPr>
          <w:rFonts w:ascii="Century Gothic" w:hAnsi="Century Gothic"/>
        </w:rPr>
        <w:t>proper</w:t>
      </w:r>
      <w:r w:rsidRPr="00236F72">
        <w:rPr>
          <w:rFonts w:ascii="Century Gothic" w:hAnsi="Century Gothic"/>
        </w:rPr>
        <w:t xml:space="preserve"> tracking and timely response. </w:t>
      </w:r>
    </w:p>
    <w:p w14:paraId="5529186B" w14:textId="07488676" w:rsidR="00080B7D" w:rsidRPr="00236F72" w:rsidRDefault="00080B7D" w:rsidP="00B26482">
      <w:pPr>
        <w:pStyle w:val="ListParagraph"/>
        <w:numPr>
          <w:ilvl w:val="0"/>
          <w:numId w:val="16"/>
        </w:numPr>
        <w:rPr>
          <w:rFonts w:ascii="Century Gothic" w:hAnsi="Century Gothic"/>
        </w:rPr>
      </w:pPr>
      <w:r>
        <w:rPr>
          <w:rFonts w:ascii="Century Gothic" w:hAnsi="Century Gothic"/>
        </w:rPr>
        <w:t xml:space="preserve">Plans can be submitted </w:t>
      </w:r>
      <w:r w:rsidR="00AF0302">
        <w:rPr>
          <w:rFonts w:ascii="Century Gothic" w:hAnsi="Century Gothic"/>
        </w:rPr>
        <w:t>anytime after receipt of invoice</w:t>
      </w:r>
      <w:r w:rsidR="00E0151D">
        <w:rPr>
          <w:rFonts w:ascii="Century Gothic" w:hAnsi="Century Gothic"/>
        </w:rPr>
        <w:t>.</w:t>
      </w:r>
      <w:r w:rsidR="000B4E82">
        <w:rPr>
          <w:rFonts w:ascii="Century Gothic" w:hAnsi="Century Gothic"/>
        </w:rPr>
        <w:t xml:space="preserve"> </w:t>
      </w:r>
      <w:r w:rsidR="00E0151D">
        <w:rPr>
          <w:rFonts w:ascii="Century Gothic" w:hAnsi="Century Gothic"/>
          <w:noProof/>
        </w:rPr>
        <w:t>DSH advises that counties submit their plans no later than</w:t>
      </w:r>
      <w:r w:rsidR="00891720">
        <w:rPr>
          <w:rFonts w:ascii="Century Gothic" w:hAnsi="Century Gothic"/>
          <w:noProof/>
        </w:rPr>
        <w:t xml:space="preserve"> through the month in which</w:t>
      </w:r>
      <w:r w:rsidR="00E0151D" w:rsidRPr="52ACDF74">
        <w:rPr>
          <w:rFonts w:ascii="Century Gothic" w:hAnsi="Century Gothic"/>
          <w:noProof/>
        </w:rPr>
        <w:t xml:space="preserve"> the penalty payment is due</w:t>
      </w:r>
      <w:r w:rsidR="00E0151D">
        <w:rPr>
          <w:rFonts w:ascii="Century Gothic" w:hAnsi="Century Gothic"/>
          <w:noProof/>
        </w:rPr>
        <w:t>.</w:t>
      </w:r>
      <w:r w:rsidR="00E0151D" w:rsidRPr="52ACDF74">
        <w:rPr>
          <w:rFonts w:ascii="Century Gothic" w:hAnsi="Century Gothic"/>
          <w:noProof/>
        </w:rPr>
        <w:t xml:space="preserve">  DSH cannot issue the payment of the penalty funds back to the county from the </w:t>
      </w:r>
      <w:r w:rsidR="00E0151D">
        <w:rPr>
          <w:rFonts w:ascii="Century Gothic" w:hAnsi="Century Gothic"/>
          <w:noProof/>
        </w:rPr>
        <w:t>MHD</w:t>
      </w:r>
      <w:r w:rsidR="00E0151D" w:rsidRPr="52ACDF74">
        <w:rPr>
          <w:rFonts w:ascii="Century Gothic" w:hAnsi="Century Gothic"/>
          <w:noProof/>
        </w:rPr>
        <w:t xml:space="preserve"> until it receives and approves the plan from the county.</w:t>
      </w:r>
      <w:r w:rsidR="00E0151D">
        <w:rPr>
          <w:rFonts w:ascii="Century Gothic" w:hAnsi="Century Gothic"/>
          <w:noProof/>
        </w:rPr>
        <w:t xml:space="preserve">  </w:t>
      </w:r>
    </w:p>
    <w:p w14:paraId="78577C1E" w14:textId="77777777" w:rsidR="00B26482" w:rsidRPr="00B26482" w:rsidRDefault="00B26482" w:rsidP="00B26482"/>
    <w:bookmarkEnd w:id="4"/>
    <w:p w14:paraId="5F76135D" w14:textId="77777777" w:rsidR="006635D8" w:rsidRPr="006635D8" w:rsidRDefault="006635D8" w:rsidP="006635D8">
      <w:pPr>
        <w:rPr>
          <w:sz w:val="24"/>
          <w:szCs w:val="24"/>
        </w:rPr>
      </w:pPr>
    </w:p>
    <w:sectPr w:rsidR="006635D8" w:rsidRPr="006635D8" w:rsidSect="00360048">
      <w:headerReference w:type="default" r:id="rId18"/>
      <w:footerReference w:type="default" r:id="rId19"/>
      <w:pgSz w:w="12240" w:h="15840"/>
      <w:pgMar w:top="1440" w:right="1440" w:bottom="1170" w:left="1440" w:header="720" w:footer="6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D49C6" w14:textId="77777777" w:rsidR="00304F03" w:rsidRDefault="00304F03" w:rsidP="006635D8">
      <w:pPr>
        <w:spacing w:after="0" w:line="240" w:lineRule="auto"/>
      </w:pPr>
      <w:r>
        <w:separator/>
      </w:r>
    </w:p>
  </w:endnote>
  <w:endnote w:type="continuationSeparator" w:id="0">
    <w:p w14:paraId="73846704" w14:textId="77777777" w:rsidR="00304F03" w:rsidRDefault="00304F03" w:rsidP="006635D8">
      <w:pPr>
        <w:spacing w:after="0" w:line="240" w:lineRule="auto"/>
      </w:pPr>
      <w:r>
        <w:continuationSeparator/>
      </w:r>
    </w:p>
  </w:endnote>
  <w:endnote w:type="continuationNotice" w:id="1">
    <w:p w14:paraId="3FE371BE" w14:textId="77777777" w:rsidR="00304F03" w:rsidRDefault="00304F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125501331"/>
      <w:docPartObj>
        <w:docPartGallery w:val="Page Numbers (Bottom of Page)"/>
        <w:docPartUnique/>
      </w:docPartObj>
    </w:sdtPr>
    <w:sdtContent>
      <w:sdt>
        <w:sdtPr>
          <w:rPr>
            <w:rFonts w:ascii="Century Gothic" w:hAnsi="Century Gothic"/>
          </w:rPr>
          <w:id w:val="-1769616900"/>
          <w:docPartObj>
            <w:docPartGallery w:val="Page Numbers (Top of Page)"/>
            <w:docPartUnique/>
          </w:docPartObj>
        </w:sdtPr>
        <w:sdtContent>
          <w:p w14:paraId="7F217D3E" w14:textId="77777777" w:rsidR="00E260AF" w:rsidRPr="001D4096" w:rsidRDefault="00BF61FE">
            <w:pPr>
              <w:pStyle w:val="Footer"/>
              <w:jc w:val="right"/>
              <w:rPr>
                <w:rFonts w:ascii="Century Gothic" w:hAnsi="Century Gothic"/>
                <w:b/>
                <w:bCs/>
                <w:sz w:val="24"/>
                <w:szCs w:val="24"/>
              </w:rPr>
            </w:pPr>
            <w:r w:rsidRPr="001D4096">
              <w:rPr>
                <w:rFonts w:ascii="Century Gothic" w:hAnsi="Century Gothic"/>
              </w:rPr>
              <w:t xml:space="preserve">Page </w:t>
            </w:r>
            <w:r w:rsidRPr="001D4096">
              <w:rPr>
                <w:rFonts w:ascii="Century Gothic" w:hAnsi="Century Gothic"/>
                <w:b/>
                <w:bCs/>
                <w:sz w:val="24"/>
                <w:szCs w:val="24"/>
              </w:rPr>
              <w:fldChar w:fldCharType="begin"/>
            </w:r>
            <w:r w:rsidRPr="001D4096">
              <w:rPr>
                <w:rFonts w:ascii="Century Gothic" w:hAnsi="Century Gothic"/>
                <w:b/>
                <w:bCs/>
              </w:rPr>
              <w:instrText xml:space="preserve"> PAGE </w:instrText>
            </w:r>
            <w:r w:rsidRPr="001D4096">
              <w:rPr>
                <w:rFonts w:ascii="Century Gothic" w:hAnsi="Century Gothic"/>
                <w:b/>
                <w:bCs/>
                <w:sz w:val="24"/>
                <w:szCs w:val="24"/>
              </w:rPr>
              <w:fldChar w:fldCharType="separate"/>
            </w:r>
            <w:r w:rsidRPr="001D4096">
              <w:rPr>
                <w:rFonts w:ascii="Century Gothic" w:hAnsi="Century Gothic"/>
                <w:b/>
                <w:bCs/>
                <w:noProof/>
              </w:rPr>
              <w:t>2</w:t>
            </w:r>
            <w:r w:rsidRPr="001D4096">
              <w:rPr>
                <w:rFonts w:ascii="Century Gothic" w:hAnsi="Century Gothic"/>
                <w:b/>
                <w:bCs/>
                <w:sz w:val="24"/>
                <w:szCs w:val="24"/>
              </w:rPr>
              <w:fldChar w:fldCharType="end"/>
            </w:r>
            <w:r w:rsidRPr="001D4096">
              <w:rPr>
                <w:rFonts w:ascii="Century Gothic" w:hAnsi="Century Gothic"/>
              </w:rPr>
              <w:t xml:space="preserve"> of </w:t>
            </w:r>
            <w:r w:rsidRPr="001D4096">
              <w:rPr>
                <w:rFonts w:ascii="Century Gothic" w:hAnsi="Century Gothic"/>
                <w:b/>
                <w:bCs/>
                <w:sz w:val="24"/>
                <w:szCs w:val="24"/>
              </w:rPr>
              <w:fldChar w:fldCharType="begin"/>
            </w:r>
            <w:r w:rsidRPr="001D4096">
              <w:rPr>
                <w:rFonts w:ascii="Century Gothic" w:hAnsi="Century Gothic"/>
                <w:b/>
                <w:bCs/>
              </w:rPr>
              <w:instrText xml:space="preserve"> NUMPAGES  </w:instrText>
            </w:r>
            <w:r w:rsidRPr="001D4096">
              <w:rPr>
                <w:rFonts w:ascii="Century Gothic" w:hAnsi="Century Gothic"/>
                <w:b/>
                <w:bCs/>
                <w:sz w:val="24"/>
                <w:szCs w:val="24"/>
              </w:rPr>
              <w:fldChar w:fldCharType="separate"/>
            </w:r>
            <w:r w:rsidRPr="001D4096">
              <w:rPr>
                <w:rFonts w:ascii="Century Gothic" w:hAnsi="Century Gothic"/>
                <w:b/>
                <w:bCs/>
                <w:noProof/>
              </w:rPr>
              <w:t>2</w:t>
            </w:r>
            <w:r w:rsidRPr="001D4096">
              <w:rPr>
                <w:rFonts w:ascii="Century Gothic" w:hAnsi="Century Gothic"/>
                <w:b/>
                <w:bCs/>
                <w:sz w:val="24"/>
                <w:szCs w:val="24"/>
              </w:rPr>
              <w:fldChar w:fldCharType="end"/>
            </w:r>
          </w:p>
          <w:p w14:paraId="5A84C7A8" w14:textId="1235CBB1" w:rsidR="00BF61FE" w:rsidRPr="001D4096" w:rsidRDefault="00E260AF" w:rsidP="00E260AF">
            <w:pPr>
              <w:pStyle w:val="Header"/>
              <w:jc w:val="right"/>
              <w:rPr>
                <w:rFonts w:ascii="Century Gothic" w:hAnsi="Century Gothic"/>
              </w:rPr>
            </w:pPr>
            <w:r w:rsidRPr="001D4096">
              <w:rPr>
                <w:rFonts w:ascii="Century Gothic" w:hAnsi="Century Gothic"/>
              </w:rPr>
              <w:t>Rev. 3/1/2024</w:t>
            </w:r>
          </w:p>
        </w:sdtContent>
      </w:sdt>
    </w:sdtContent>
  </w:sdt>
  <w:p w14:paraId="32F6B948" w14:textId="362C3F4A" w:rsidR="003D52F2" w:rsidRDefault="003D5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3BD5" w14:textId="77777777" w:rsidR="00304F03" w:rsidRDefault="00304F03" w:rsidP="006635D8">
      <w:pPr>
        <w:spacing w:after="0" w:line="240" w:lineRule="auto"/>
      </w:pPr>
      <w:r>
        <w:separator/>
      </w:r>
    </w:p>
  </w:footnote>
  <w:footnote w:type="continuationSeparator" w:id="0">
    <w:p w14:paraId="52C55E69" w14:textId="77777777" w:rsidR="00304F03" w:rsidRDefault="00304F03" w:rsidP="006635D8">
      <w:pPr>
        <w:spacing w:after="0" w:line="240" w:lineRule="auto"/>
      </w:pPr>
      <w:r>
        <w:continuationSeparator/>
      </w:r>
    </w:p>
  </w:footnote>
  <w:footnote w:type="continuationNotice" w:id="1">
    <w:p w14:paraId="0BBE59CE" w14:textId="77777777" w:rsidR="00304F03" w:rsidRDefault="00304F03">
      <w:pPr>
        <w:spacing w:after="0" w:line="240" w:lineRule="auto"/>
      </w:pPr>
    </w:p>
  </w:footnote>
  <w:footnote w:id="2">
    <w:p w14:paraId="3953F2B7" w14:textId="3481634C" w:rsidR="00153027" w:rsidRPr="00E260AF" w:rsidRDefault="00153027">
      <w:pPr>
        <w:pStyle w:val="FootnoteText"/>
        <w:rPr>
          <w:rFonts w:ascii="Century Gothic" w:hAnsi="Century Gothic"/>
          <w:sz w:val="16"/>
          <w:szCs w:val="16"/>
        </w:rPr>
      </w:pPr>
      <w:r w:rsidRPr="00E260AF">
        <w:rPr>
          <w:rStyle w:val="FootnoteReference"/>
          <w:rFonts w:ascii="Century Gothic" w:hAnsi="Century Gothic"/>
          <w:sz w:val="16"/>
          <w:szCs w:val="16"/>
        </w:rPr>
        <w:footnoteRef/>
      </w:r>
      <w:r w:rsidRPr="00E260AF">
        <w:rPr>
          <w:rFonts w:ascii="Century Gothic" w:hAnsi="Century Gothic"/>
          <w:sz w:val="16"/>
          <w:szCs w:val="16"/>
        </w:rPr>
        <w:t xml:space="preserve"> </w:t>
      </w:r>
      <w:r w:rsidR="008F7476" w:rsidRPr="00E260AF">
        <w:rPr>
          <w:rFonts w:ascii="Century Gothic" w:hAnsi="Century Gothic"/>
          <w:sz w:val="16"/>
          <w:szCs w:val="16"/>
        </w:rPr>
        <w:t>D</w:t>
      </w:r>
      <w:r w:rsidR="00BA5859" w:rsidRPr="00E260AF">
        <w:rPr>
          <w:rFonts w:ascii="Century Gothic" w:hAnsi="Century Gothic"/>
          <w:sz w:val="16"/>
          <w:szCs w:val="16"/>
        </w:rPr>
        <w:t xml:space="preserve">etailed </w:t>
      </w:r>
      <w:r w:rsidR="008F7476" w:rsidRPr="00E260AF">
        <w:rPr>
          <w:rFonts w:ascii="Century Gothic" w:hAnsi="Century Gothic"/>
          <w:sz w:val="16"/>
          <w:szCs w:val="16"/>
        </w:rPr>
        <w:t>description</w:t>
      </w:r>
      <w:r w:rsidR="00131193" w:rsidRPr="00E260AF">
        <w:rPr>
          <w:rFonts w:ascii="Century Gothic" w:hAnsi="Century Gothic"/>
          <w:sz w:val="16"/>
          <w:szCs w:val="16"/>
        </w:rPr>
        <w:t>s of</w:t>
      </w:r>
      <w:r w:rsidR="00BA5859" w:rsidRPr="00E260AF">
        <w:rPr>
          <w:rFonts w:ascii="Century Gothic" w:hAnsi="Century Gothic"/>
          <w:sz w:val="16"/>
          <w:szCs w:val="16"/>
        </w:rPr>
        <w:t xml:space="preserve"> </w:t>
      </w:r>
      <w:r w:rsidR="008F7476" w:rsidRPr="00E260AF">
        <w:rPr>
          <w:rFonts w:ascii="Century Gothic" w:hAnsi="Century Gothic"/>
          <w:sz w:val="16"/>
          <w:szCs w:val="16"/>
        </w:rPr>
        <w:t xml:space="preserve">approved </w:t>
      </w:r>
      <w:r w:rsidR="00BA5859" w:rsidRPr="00E260AF">
        <w:rPr>
          <w:rFonts w:ascii="Century Gothic" w:hAnsi="Century Gothic"/>
          <w:sz w:val="16"/>
          <w:szCs w:val="16"/>
        </w:rPr>
        <w:t>activities the</w:t>
      </w:r>
      <w:r w:rsidR="008F7476" w:rsidRPr="00E260AF">
        <w:rPr>
          <w:rFonts w:ascii="Century Gothic" w:hAnsi="Century Gothic"/>
          <w:sz w:val="16"/>
          <w:szCs w:val="16"/>
        </w:rPr>
        <w:t xml:space="preserve"> MHD Funds may be used for can be found</w:t>
      </w:r>
      <w:r w:rsidR="007E5FA4" w:rsidRPr="00E260AF">
        <w:rPr>
          <w:rFonts w:ascii="Century Gothic" w:hAnsi="Century Gothic"/>
          <w:sz w:val="16"/>
          <w:szCs w:val="16"/>
        </w:rPr>
        <w:t xml:space="preserve"> on page 3 of</w:t>
      </w:r>
      <w:r w:rsidR="008F7476" w:rsidRPr="00E260AF">
        <w:rPr>
          <w:rFonts w:ascii="Century Gothic" w:hAnsi="Century Gothic"/>
          <w:sz w:val="16"/>
          <w:szCs w:val="16"/>
        </w:rPr>
        <w:t xml:space="preserve"> DSH DL23-003 (</w:t>
      </w:r>
      <w:hyperlink r:id="rId1" w:history="1">
        <w:r w:rsidR="00131193" w:rsidRPr="00E260AF">
          <w:rPr>
            <w:rStyle w:val="Hyperlink"/>
            <w:rFonts w:ascii="Century Gothic" w:hAnsi="Century Gothic"/>
            <w:sz w:val="16"/>
            <w:szCs w:val="16"/>
          </w:rPr>
          <w:t>https://www.dsh.ca.gov/Publications/docs/Department%20Letter%2023-003_Supersedes%2022-003%20signed.pdf</w:t>
        </w:r>
      </w:hyperlink>
      <w:r w:rsidR="00131193" w:rsidRPr="00E260AF">
        <w:rPr>
          <w:rFonts w:ascii="Century Gothic" w:hAnsi="Century Gothic"/>
          <w:sz w:val="16"/>
          <w:szCs w:val="16"/>
        </w:rPr>
        <w:t xml:space="preserve">) </w:t>
      </w:r>
      <w:r w:rsidR="00B70803" w:rsidRPr="00E260AF">
        <w:rPr>
          <w:rFonts w:ascii="Century Gothic" w:hAnsi="Century Gothic"/>
          <w:sz w:val="16"/>
          <w:szCs w:val="16"/>
        </w:rPr>
        <w:t xml:space="preserve">and in WIC 4336. </w:t>
      </w:r>
    </w:p>
    <w:p w14:paraId="526B7A0A" w14:textId="77777777" w:rsidR="006B5082" w:rsidRDefault="006B5082">
      <w:pPr>
        <w:pStyle w:val="FootnoteText"/>
      </w:pPr>
    </w:p>
    <w:p w14:paraId="273684AA" w14:textId="77777777" w:rsidR="006B5082" w:rsidRDefault="006B5082">
      <w:pPr>
        <w:pStyle w:val="FootnoteText"/>
      </w:pPr>
    </w:p>
  </w:footnote>
  <w:footnote w:id="3">
    <w:p w14:paraId="33F11484" w14:textId="77777777" w:rsidR="00406ECE" w:rsidRPr="004E1791" w:rsidRDefault="00406ECE" w:rsidP="00D65DE3">
      <w:pPr>
        <w:spacing w:after="0"/>
        <w:rPr>
          <w:rFonts w:ascii="Century Gothic" w:hAnsi="Century Gothic"/>
          <w:color w:val="212121"/>
          <w:sz w:val="16"/>
          <w:szCs w:val="16"/>
          <w:shd w:val="clear" w:color="auto" w:fill="FAFAFA"/>
        </w:rPr>
      </w:pPr>
      <w:r w:rsidRPr="004E1791">
        <w:rPr>
          <w:rStyle w:val="FootnoteReference"/>
          <w:rFonts w:ascii="Century Gothic" w:hAnsi="Century Gothic"/>
          <w:sz w:val="16"/>
          <w:szCs w:val="16"/>
        </w:rPr>
        <w:footnoteRef/>
      </w:r>
      <w:r w:rsidRPr="004E1791">
        <w:rPr>
          <w:rFonts w:ascii="Century Gothic" w:hAnsi="Century Gothic"/>
          <w:sz w:val="16"/>
          <w:szCs w:val="16"/>
        </w:rPr>
        <w:t xml:space="preserve"> </w:t>
      </w:r>
      <w:r w:rsidRPr="004E1791">
        <w:rPr>
          <w:rFonts w:ascii="Century Gothic" w:hAnsi="Century Gothic"/>
          <w:color w:val="212121"/>
          <w:sz w:val="16"/>
          <w:szCs w:val="16"/>
          <w:shd w:val="clear" w:color="auto" w:fill="FAFAFA"/>
        </w:rPr>
        <w:t>https://casetext.com/statute/california-codes/california-welfare-and-institutions-code/division-4-mental-health/part-2-administration-of-state-institutions-for-the-mentally-disordered/chapter-4-county-use-of-state-hospitals/section-4336-growth-cap-program-for-all-counties-for-individuals-committed-pursuant-to-section-1370-of-the-penal-code</w:t>
      </w:r>
    </w:p>
    <w:p w14:paraId="42ACCA72" w14:textId="77777777" w:rsidR="00406ECE" w:rsidRDefault="00406ECE" w:rsidP="00406ECE">
      <w:pPr>
        <w:pStyle w:val="FootnoteText"/>
      </w:pPr>
    </w:p>
  </w:footnote>
  <w:footnote w:id="4">
    <w:p w14:paraId="4FEA38E5" w14:textId="5A7F6254" w:rsidR="0045119D" w:rsidRPr="00F91538" w:rsidRDefault="0045119D">
      <w:pPr>
        <w:pStyle w:val="FootnoteText"/>
        <w:rPr>
          <w:rFonts w:ascii="Century Gothic" w:hAnsi="Century Gothic"/>
          <w:sz w:val="16"/>
          <w:szCs w:val="16"/>
        </w:rPr>
      </w:pPr>
      <w:r w:rsidRPr="00F91538">
        <w:rPr>
          <w:rStyle w:val="FootnoteReference"/>
          <w:rFonts w:ascii="Century Gothic" w:hAnsi="Century Gothic"/>
          <w:sz w:val="16"/>
          <w:szCs w:val="16"/>
        </w:rPr>
        <w:footnoteRef/>
      </w:r>
      <w:r w:rsidRPr="00F91538">
        <w:rPr>
          <w:rFonts w:ascii="Century Gothic" w:hAnsi="Century Gothic"/>
          <w:sz w:val="16"/>
          <w:szCs w:val="16"/>
        </w:rPr>
        <w:t xml:space="preserve"> </w:t>
      </w:r>
      <w:r w:rsidR="00747204" w:rsidRPr="00F91538">
        <w:rPr>
          <w:rFonts w:ascii="Century Gothic" w:hAnsi="Century Gothic"/>
          <w:sz w:val="16"/>
          <w:szCs w:val="16"/>
        </w:rPr>
        <w:t xml:space="preserve">DSH will issue additional guidance to counties </w:t>
      </w:r>
      <w:r w:rsidR="00B10C66" w:rsidRPr="00F91538">
        <w:rPr>
          <w:rFonts w:ascii="Century Gothic" w:hAnsi="Century Gothic"/>
          <w:sz w:val="16"/>
          <w:szCs w:val="16"/>
        </w:rPr>
        <w:t>regarding annual report requirements</w:t>
      </w:r>
      <w:r w:rsidR="006706AC" w:rsidRPr="00F91538">
        <w:rPr>
          <w:rFonts w:ascii="Century Gothic" w:hAnsi="Century Gothic"/>
          <w:sz w:val="16"/>
          <w:szCs w:val="16"/>
        </w:rPr>
        <w:t xml:space="preserve"> that account for the timing in which a county may receive its Growth Cap funds and when actual expen</w:t>
      </w:r>
      <w:r w:rsidR="000E32C3" w:rsidRPr="00F91538">
        <w:rPr>
          <w:rFonts w:ascii="Century Gothic" w:hAnsi="Century Gothic"/>
          <w:sz w:val="16"/>
          <w:szCs w:val="16"/>
        </w:rPr>
        <w:t>ditures occur.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A45E" w14:textId="656E2BF0" w:rsidR="00BF61FE" w:rsidRPr="001D4096" w:rsidRDefault="00BF61FE" w:rsidP="00F33683">
    <w:pPr>
      <w:pStyle w:val="Header"/>
      <w:jc w:val="right"/>
      <w:rPr>
        <w:rFonts w:ascii="Century Gothic" w:hAnsi="Century Gothic"/>
      </w:rPr>
    </w:pPr>
    <w:r w:rsidRPr="001D4096">
      <w:rPr>
        <w:rFonts w:ascii="Century Gothic" w:hAnsi="Century Gothic"/>
      </w:rPr>
      <w:t>Department of State Hospitals</w:t>
    </w:r>
  </w:p>
  <w:p w14:paraId="05DA7FEF" w14:textId="77777777" w:rsidR="00C81EF6" w:rsidRPr="001D4096" w:rsidRDefault="00F33683" w:rsidP="00F33683">
    <w:pPr>
      <w:pStyle w:val="Header"/>
      <w:jc w:val="right"/>
      <w:rPr>
        <w:rFonts w:ascii="Century Gothic" w:hAnsi="Century Gothic"/>
      </w:rPr>
    </w:pPr>
    <w:r w:rsidRPr="001D4096">
      <w:rPr>
        <w:rFonts w:ascii="Century Gothic" w:hAnsi="Century Gothic"/>
      </w:rPr>
      <w:t xml:space="preserve">Growth Cap Program </w:t>
    </w:r>
  </w:p>
  <w:p w14:paraId="67B1D04F" w14:textId="67B780F1" w:rsidR="00F33683" w:rsidRPr="001D4096" w:rsidRDefault="00F33683" w:rsidP="00F33683">
    <w:pPr>
      <w:pStyle w:val="Header"/>
      <w:jc w:val="right"/>
      <w:rPr>
        <w:rFonts w:ascii="Century Gothic" w:hAnsi="Century Gothic"/>
      </w:rPr>
    </w:pPr>
    <w:r w:rsidRPr="001D4096">
      <w:rPr>
        <w:rFonts w:ascii="Century Gothic" w:hAnsi="Century Gothic"/>
      </w:rPr>
      <w:t>Expenditure Plan Guidance &amp; Template</w:t>
    </w:r>
  </w:p>
  <w:p w14:paraId="0592BA81" w14:textId="77777777" w:rsidR="00360048" w:rsidRDefault="00360048" w:rsidP="00F3368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4E82"/>
    <w:multiLevelType w:val="hybridMultilevel"/>
    <w:tmpl w:val="F304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43F26"/>
    <w:multiLevelType w:val="hybridMultilevel"/>
    <w:tmpl w:val="ACF6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B5154"/>
    <w:multiLevelType w:val="hybridMultilevel"/>
    <w:tmpl w:val="376CAD30"/>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76F26"/>
    <w:multiLevelType w:val="hybridMultilevel"/>
    <w:tmpl w:val="14E4F6DA"/>
    <w:lvl w:ilvl="0" w:tplc="C89A3430">
      <w:start w:val="1"/>
      <w:numFmt w:val="upperLetter"/>
      <w:lvlText w:val="%1."/>
      <w:lvlJc w:val="left"/>
      <w:pPr>
        <w:ind w:left="360" w:hanging="360"/>
      </w:pPr>
      <w:rPr>
        <w:rFonts w:hint="default"/>
        <w:b/>
        <w:bCs/>
        <w:color w:val="2F5496" w:themeColor="accent1"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136D3B"/>
    <w:multiLevelType w:val="hybridMultilevel"/>
    <w:tmpl w:val="70D295CC"/>
    <w:lvl w:ilvl="0" w:tplc="C8A624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52E38"/>
    <w:multiLevelType w:val="hybridMultilevel"/>
    <w:tmpl w:val="75EA0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70210"/>
    <w:multiLevelType w:val="hybridMultilevel"/>
    <w:tmpl w:val="8280EE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331A5"/>
    <w:multiLevelType w:val="hybridMultilevel"/>
    <w:tmpl w:val="85D017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DF47C4"/>
    <w:multiLevelType w:val="hybridMultilevel"/>
    <w:tmpl w:val="27EE1A04"/>
    <w:lvl w:ilvl="0" w:tplc="595A5372">
      <w:start w:val="1"/>
      <w:numFmt w:val="upperLetter"/>
      <w:lvlText w:val="%1."/>
      <w:lvlJc w:val="left"/>
      <w:pPr>
        <w:ind w:left="360" w:hanging="360"/>
      </w:pPr>
      <w:rPr>
        <w:rFonts w:hint="default"/>
        <w:b/>
        <w:bCs/>
        <w:color w:val="2F5496" w:themeColor="accent1"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C4030F"/>
    <w:multiLevelType w:val="hybridMultilevel"/>
    <w:tmpl w:val="134EF96A"/>
    <w:lvl w:ilvl="0" w:tplc="F44CB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70D47"/>
    <w:multiLevelType w:val="hybridMultilevel"/>
    <w:tmpl w:val="3CAC1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630F2D"/>
    <w:multiLevelType w:val="hybridMultilevel"/>
    <w:tmpl w:val="BC328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07998"/>
    <w:multiLevelType w:val="hybridMultilevel"/>
    <w:tmpl w:val="8D1ABC92"/>
    <w:lvl w:ilvl="0" w:tplc="32A697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5860F5"/>
    <w:multiLevelType w:val="hybridMultilevel"/>
    <w:tmpl w:val="D25A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F14FDA"/>
    <w:multiLevelType w:val="hybridMultilevel"/>
    <w:tmpl w:val="C458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C92534"/>
    <w:multiLevelType w:val="hybridMultilevel"/>
    <w:tmpl w:val="5E263E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BE7413"/>
    <w:multiLevelType w:val="hybridMultilevel"/>
    <w:tmpl w:val="92F40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604065"/>
    <w:multiLevelType w:val="hybridMultilevel"/>
    <w:tmpl w:val="14B256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5612694">
    <w:abstractNumId w:val="0"/>
  </w:num>
  <w:num w:numId="2" w16cid:durableId="1670207252">
    <w:abstractNumId w:val="16"/>
  </w:num>
  <w:num w:numId="3" w16cid:durableId="332496849">
    <w:abstractNumId w:val="10"/>
  </w:num>
  <w:num w:numId="4" w16cid:durableId="76754859">
    <w:abstractNumId w:val="14"/>
  </w:num>
  <w:num w:numId="5" w16cid:durableId="649293279">
    <w:abstractNumId w:val="13"/>
  </w:num>
  <w:num w:numId="6" w16cid:durableId="653488005">
    <w:abstractNumId w:val="1"/>
  </w:num>
  <w:num w:numId="7" w16cid:durableId="1929921798">
    <w:abstractNumId w:val="5"/>
  </w:num>
  <w:num w:numId="8" w16cid:durableId="999044608">
    <w:abstractNumId w:val="11"/>
  </w:num>
  <w:num w:numId="9" w16cid:durableId="826290971">
    <w:abstractNumId w:val="17"/>
  </w:num>
  <w:num w:numId="10" w16cid:durableId="1636443025">
    <w:abstractNumId w:val="2"/>
  </w:num>
  <w:num w:numId="11" w16cid:durableId="651376445">
    <w:abstractNumId w:val="4"/>
  </w:num>
  <w:num w:numId="12" w16cid:durableId="573514131">
    <w:abstractNumId w:val="7"/>
  </w:num>
  <w:num w:numId="13" w16cid:durableId="1692220417">
    <w:abstractNumId w:val="8"/>
  </w:num>
  <w:num w:numId="14" w16cid:durableId="1987199397">
    <w:abstractNumId w:val="3"/>
  </w:num>
  <w:num w:numId="15" w16cid:durableId="2062628178">
    <w:abstractNumId w:val="12"/>
  </w:num>
  <w:num w:numId="16" w16cid:durableId="1428691997">
    <w:abstractNumId w:val="15"/>
  </w:num>
  <w:num w:numId="17" w16cid:durableId="1084373036">
    <w:abstractNumId w:val="6"/>
  </w:num>
  <w:num w:numId="18" w16cid:durableId="1396781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D8"/>
    <w:rsid w:val="0000044E"/>
    <w:rsid w:val="00002665"/>
    <w:rsid w:val="0000300F"/>
    <w:rsid w:val="00004440"/>
    <w:rsid w:val="00004446"/>
    <w:rsid w:val="00004DC5"/>
    <w:rsid w:val="00005831"/>
    <w:rsid w:val="00010E85"/>
    <w:rsid w:val="000117CD"/>
    <w:rsid w:val="0001404B"/>
    <w:rsid w:val="000165FA"/>
    <w:rsid w:val="00024B5A"/>
    <w:rsid w:val="00024EA9"/>
    <w:rsid w:val="000329A1"/>
    <w:rsid w:val="000402E8"/>
    <w:rsid w:val="00040740"/>
    <w:rsid w:val="0004667C"/>
    <w:rsid w:val="0005190E"/>
    <w:rsid w:val="00061D62"/>
    <w:rsid w:val="00064549"/>
    <w:rsid w:val="0006536F"/>
    <w:rsid w:val="000732A5"/>
    <w:rsid w:val="000775F3"/>
    <w:rsid w:val="00080B7D"/>
    <w:rsid w:val="00081DDF"/>
    <w:rsid w:val="00083C7E"/>
    <w:rsid w:val="00084F87"/>
    <w:rsid w:val="000917FF"/>
    <w:rsid w:val="000922DA"/>
    <w:rsid w:val="000928D2"/>
    <w:rsid w:val="0009687D"/>
    <w:rsid w:val="0009749E"/>
    <w:rsid w:val="000A2449"/>
    <w:rsid w:val="000B4E82"/>
    <w:rsid w:val="000B65FB"/>
    <w:rsid w:val="000C0DF1"/>
    <w:rsid w:val="000C3622"/>
    <w:rsid w:val="000C49F4"/>
    <w:rsid w:val="000D3218"/>
    <w:rsid w:val="000D4FDB"/>
    <w:rsid w:val="000E32C3"/>
    <w:rsid w:val="000F2011"/>
    <w:rsid w:val="000F6642"/>
    <w:rsid w:val="00100FD7"/>
    <w:rsid w:val="001036C3"/>
    <w:rsid w:val="001079DA"/>
    <w:rsid w:val="00110DFD"/>
    <w:rsid w:val="00117A30"/>
    <w:rsid w:val="001273C2"/>
    <w:rsid w:val="00131193"/>
    <w:rsid w:val="00133C98"/>
    <w:rsid w:val="00134278"/>
    <w:rsid w:val="00136A83"/>
    <w:rsid w:val="00136D10"/>
    <w:rsid w:val="00145070"/>
    <w:rsid w:val="00153027"/>
    <w:rsid w:val="001639E9"/>
    <w:rsid w:val="001666DE"/>
    <w:rsid w:val="00171439"/>
    <w:rsid w:val="00171855"/>
    <w:rsid w:val="001751FD"/>
    <w:rsid w:val="001758CB"/>
    <w:rsid w:val="0017724A"/>
    <w:rsid w:val="00180128"/>
    <w:rsid w:val="00184887"/>
    <w:rsid w:val="00185107"/>
    <w:rsid w:val="00186E5C"/>
    <w:rsid w:val="00195348"/>
    <w:rsid w:val="00196095"/>
    <w:rsid w:val="00196487"/>
    <w:rsid w:val="00197F3D"/>
    <w:rsid w:val="001A35C6"/>
    <w:rsid w:val="001A3E2D"/>
    <w:rsid w:val="001A4FAF"/>
    <w:rsid w:val="001A69F5"/>
    <w:rsid w:val="001B0C44"/>
    <w:rsid w:val="001B4470"/>
    <w:rsid w:val="001B48C5"/>
    <w:rsid w:val="001C34F9"/>
    <w:rsid w:val="001D001E"/>
    <w:rsid w:val="001D4096"/>
    <w:rsid w:val="001D466E"/>
    <w:rsid w:val="001D53BA"/>
    <w:rsid w:val="001D58DA"/>
    <w:rsid w:val="001D6BDE"/>
    <w:rsid w:val="001E125C"/>
    <w:rsid w:val="001E196D"/>
    <w:rsid w:val="001E3A5A"/>
    <w:rsid w:val="001E4B1D"/>
    <w:rsid w:val="001F318E"/>
    <w:rsid w:val="00200CC5"/>
    <w:rsid w:val="00203BA8"/>
    <w:rsid w:val="002144E9"/>
    <w:rsid w:val="0022016E"/>
    <w:rsid w:val="00220502"/>
    <w:rsid w:val="0022162B"/>
    <w:rsid w:val="00221D1C"/>
    <w:rsid w:val="00226750"/>
    <w:rsid w:val="00226824"/>
    <w:rsid w:val="00227A24"/>
    <w:rsid w:val="00227BA9"/>
    <w:rsid w:val="0023589B"/>
    <w:rsid w:val="00236B52"/>
    <w:rsid w:val="0023717E"/>
    <w:rsid w:val="0023770F"/>
    <w:rsid w:val="00241DCB"/>
    <w:rsid w:val="00243AB5"/>
    <w:rsid w:val="002462DF"/>
    <w:rsid w:val="002555AD"/>
    <w:rsid w:val="0025611B"/>
    <w:rsid w:val="002624A1"/>
    <w:rsid w:val="002660CB"/>
    <w:rsid w:val="00272982"/>
    <w:rsid w:val="00273775"/>
    <w:rsid w:val="00276DED"/>
    <w:rsid w:val="00277D30"/>
    <w:rsid w:val="00280144"/>
    <w:rsid w:val="00290F60"/>
    <w:rsid w:val="00297C05"/>
    <w:rsid w:val="002A1C73"/>
    <w:rsid w:val="002A36FE"/>
    <w:rsid w:val="002A648D"/>
    <w:rsid w:val="002B4E99"/>
    <w:rsid w:val="002C432E"/>
    <w:rsid w:val="002C4E23"/>
    <w:rsid w:val="002D0653"/>
    <w:rsid w:val="002D366B"/>
    <w:rsid w:val="002D4C06"/>
    <w:rsid w:val="002E03FA"/>
    <w:rsid w:val="002E5E70"/>
    <w:rsid w:val="002F134F"/>
    <w:rsid w:val="003011A3"/>
    <w:rsid w:val="00301BA9"/>
    <w:rsid w:val="00302377"/>
    <w:rsid w:val="00303F90"/>
    <w:rsid w:val="00304F03"/>
    <w:rsid w:val="00311E05"/>
    <w:rsid w:val="00313CE6"/>
    <w:rsid w:val="00314B27"/>
    <w:rsid w:val="003157F4"/>
    <w:rsid w:val="00321A71"/>
    <w:rsid w:val="003245C6"/>
    <w:rsid w:val="003253F6"/>
    <w:rsid w:val="00325DEF"/>
    <w:rsid w:val="0032758D"/>
    <w:rsid w:val="00333C4C"/>
    <w:rsid w:val="00337DF8"/>
    <w:rsid w:val="00340268"/>
    <w:rsid w:val="00350D5C"/>
    <w:rsid w:val="0035489F"/>
    <w:rsid w:val="00357822"/>
    <w:rsid w:val="00360048"/>
    <w:rsid w:val="003601F3"/>
    <w:rsid w:val="0036055F"/>
    <w:rsid w:val="003619EC"/>
    <w:rsid w:val="0036447F"/>
    <w:rsid w:val="0036552B"/>
    <w:rsid w:val="00370832"/>
    <w:rsid w:val="0037169A"/>
    <w:rsid w:val="00383B2B"/>
    <w:rsid w:val="0038707D"/>
    <w:rsid w:val="003873F9"/>
    <w:rsid w:val="003922A8"/>
    <w:rsid w:val="003963A8"/>
    <w:rsid w:val="003A0FD9"/>
    <w:rsid w:val="003A7AE5"/>
    <w:rsid w:val="003A8A3E"/>
    <w:rsid w:val="003B3612"/>
    <w:rsid w:val="003B6F1E"/>
    <w:rsid w:val="003C0796"/>
    <w:rsid w:val="003C2860"/>
    <w:rsid w:val="003C5794"/>
    <w:rsid w:val="003D0F3F"/>
    <w:rsid w:val="003D52F2"/>
    <w:rsid w:val="003D53E1"/>
    <w:rsid w:val="003D6194"/>
    <w:rsid w:val="003E2A95"/>
    <w:rsid w:val="003E3596"/>
    <w:rsid w:val="003E35D0"/>
    <w:rsid w:val="003E79CE"/>
    <w:rsid w:val="003F0F80"/>
    <w:rsid w:val="003F0FCE"/>
    <w:rsid w:val="003F41BB"/>
    <w:rsid w:val="00401F07"/>
    <w:rsid w:val="00404B2A"/>
    <w:rsid w:val="00406ECE"/>
    <w:rsid w:val="0042514E"/>
    <w:rsid w:val="00426F22"/>
    <w:rsid w:val="0043172F"/>
    <w:rsid w:val="0043178E"/>
    <w:rsid w:val="004322AD"/>
    <w:rsid w:val="00435F7E"/>
    <w:rsid w:val="00436657"/>
    <w:rsid w:val="00441934"/>
    <w:rsid w:val="0044256F"/>
    <w:rsid w:val="004477CD"/>
    <w:rsid w:val="0045119D"/>
    <w:rsid w:val="00451997"/>
    <w:rsid w:val="00455F75"/>
    <w:rsid w:val="00462A10"/>
    <w:rsid w:val="00464D47"/>
    <w:rsid w:val="00465477"/>
    <w:rsid w:val="00466EDF"/>
    <w:rsid w:val="0046741F"/>
    <w:rsid w:val="00467655"/>
    <w:rsid w:val="00484F1F"/>
    <w:rsid w:val="00491AFB"/>
    <w:rsid w:val="00495308"/>
    <w:rsid w:val="00496617"/>
    <w:rsid w:val="004A2FD1"/>
    <w:rsid w:val="004A45D9"/>
    <w:rsid w:val="004A4B93"/>
    <w:rsid w:val="004B0172"/>
    <w:rsid w:val="004B0DE4"/>
    <w:rsid w:val="004B38AB"/>
    <w:rsid w:val="004B52E3"/>
    <w:rsid w:val="004B60D2"/>
    <w:rsid w:val="004C039E"/>
    <w:rsid w:val="004C10AA"/>
    <w:rsid w:val="004C1BBF"/>
    <w:rsid w:val="004C4856"/>
    <w:rsid w:val="004C5D06"/>
    <w:rsid w:val="004D0F8C"/>
    <w:rsid w:val="004D1055"/>
    <w:rsid w:val="004D1634"/>
    <w:rsid w:val="004D2547"/>
    <w:rsid w:val="004D6E45"/>
    <w:rsid w:val="004E0849"/>
    <w:rsid w:val="004E1772"/>
    <w:rsid w:val="004E1791"/>
    <w:rsid w:val="004E1DF3"/>
    <w:rsid w:val="004E26A3"/>
    <w:rsid w:val="004E57CD"/>
    <w:rsid w:val="004E724D"/>
    <w:rsid w:val="004F1FF5"/>
    <w:rsid w:val="004F4CC6"/>
    <w:rsid w:val="004F5694"/>
    <w:rsid w:val="00513091"/>
    <w:rsid w:val="00524269"/>
    <w:rsid w:val="00525A43"/>
    <w:rsid w:val="005275B5"/>
    <w:rsid w:val="00531FDB"/>
    <w:rsid w:val="00540889"/>
    <w:rsid w:val="005417BF"/>
    <w:rsid w:val="00542DC4"/>
    <w:rsid w:val="00543C36"/>
    <w:rsid w:val="00544845"/>
    <w:rsid w:val="00544DC7"/>
    <w:rsid w:val="0055015C"/>
    <w:rsid w:val="005558EB"/>
    <w:rsid w:val="00556374"/>
    <w:rsid w:val="005608A8"/>
    <w:rsid w:val="0056130B"/>
    <w:rsid w:val="00565C5F"/>
    <w:rsid w:val="00576092"/>
    <w:rsid w:val="00576F68"/>
    <w:rsid w:val="005820CC"/>
    <w:rsid w:val="005823FC"/>
    <w:rsid w:val="00584FBF"/>
    <w:rsid w:val="00591607"/>
    <w:rsid w:val="005A43A9"/>
    <w:rsid w:val="005A52A8"/>
    <w:rsid w:val="005B3189"/>
    <w:rsid w:val="005B79E3"/>
    <w:rsid w:val="005C0A87"/>
    <w:rsid w:val="005C463E"/>
    <w:rsid w:val="005C78AC"/>
    <w:rsid w:val="005D2787"/>
    <w:rsid w:val="005D7892"/>
    <w:rsid w:val="005E04D6"/>
    <w:rsid w:val="005E0C70"/>
    <w:rsid w:val="005E14F2"/>
    <w:rsid w:val="005E3ECC"/>
    <w:rsid w:val="005E574B"/>
    <w:rsid w:val="005E6B31"/>
    <w:rsid w:val="005E7BF4"/>
    <w:rsid w:val="005F091D"/>
    <w:rsid w:val="005F644C"/>
    <w:rsid w:val="00603894"/>
    <w:rsid w:val="00603FE4"/>
    <w:rsid w:val="006139AA"/>
    <w:rsid w:val="006217D3"/>
    <w:rsid w:val="00625036"/>
    <w:rsid w:val="006255B0"/>
    <w:rsid w:val="0063202C"/>
    <w:rsid w:val="00632A40"/>
    <w:rsid w:val="00642A90"/>
    <w:rsid w:val="0065540B"/>
    <w:rsid w:val="00663461"/>
    <w:rsid w:val="006635D8"/>
    <w:rsid w:val="00670650"/>
    <w:rsid w:val="006706AC"/>
    <w:rsid w:val="0067239E"/>
    <w:rsid w:val="00686C0E"/>
    <w:rsid w:val="00695840"/>
    <w:rsid w:val="0069691C"/>
    <w:rsid w:val="006A4B70"/>
    <w:rsid w:val="006A7713"/>
    <w:rsid w:val="006A7CD5"/>
    <w:rsid w:val="006B3D6A"/>
    <w:rsid w:val="006B5082"/>
    <w:rsid w:val="006C7DFC"/>
    <w:rsid w:val="006D2F47"/>
    <w:rsid w:val="006D6CC1"/>
    <w:rsid w:val="006E2B0B"/>
    <w:rsid w:val="006E5B44"/>
    <w:rsid w:val="006E62BF"/>
    <w:rsid w:val="006F0537"/>
    <w:rsid w:val="007024D2"/>
    <w:rsid w:val="007059C3"/>
    <w:rsid w:val="00710B38"/>
    <w:rsid w:val="00712AC4"/>
    <w:rsid w:val="00712D67"/>
    <w:rsid w:val="00713568"/>
    <w:rsid w:val="00721E8B"/>
    <w:rsid w:val="0072386B"/>
    <w:rsid w:val="00725547"/>
    <w:rsid w:val="007322F1"/>
    <w:rsid w:val="00734C97"/>
    <w:rsid w:val="007352C5"/>
    <w:rsid w:val="0074179D"/>
    <w:rsid w:val="00747204"/>
    <w:rsid w:val="007527E7"/>
    <w:rsid w:val="00754990"/>
    <w:rsid w:val="0075567C"/>
    <w:rsid w:val="007573DC"/>
    <w:rsid w:val="00762E90"/>
    <w:rsid w:val="00766308"/>
    <w:rsid w:val="00775E0E"/>
    <w:rsid w:val="00776FE5"/>
    <w:rsid w:val="00785EBB"/>
    <w:rsid w:val="007A6440"/>
    <w:rsid w:val="007B6550"/>
    <w:rsid w:val="007B728C"/>
    <w:rsid w:val="007C4592"/>
    <w:rsid w:val="007C45F7"/>
    <w:rsid w:val="007C5D89"/>
    <w:rsid w:val="007C7E4E"/>
    <w:rsid w:val="007D18B7"/>
    <w:rsid w:val="007D3466"/>
    <w:rsid w:val="007D3B5E"/>
    <w:rsid w:val="007E0023"/>
    <w:rsid w:val="007E0837"/>
    <w:rsid w:val="007E2F63"/>
    <w:rsid w:val="007E5FA4"/>
    <w:rsid w:val="007E71FC"/>
    <w:rsid w:val="007F17A0"/>
    <w:rsid w:val="00802B1B"/>
    <w:rsid w:val="008052E7"/>
    <w:rsid w:val="00806F3E"/>
    <w:rsid w:val="0081067D"/>
    <w:rsid w:val="008116A2"/>
    <w:rsid w:val="00811B4F"/>
    <w:rsid w:val="008165A2"/>
    <w:rsid w:val="0081717E"/>
    <w:rsid w:val="008178CF"/>
    <w:rsid w:val="00822019"/>
    <w:rsid w:val="00823B3D"/>
    <w:rsid w:val="00824FAB"/>
    <w:rsid w:val="0083098B"/>
    <w:rsid w:val="00834024"/>
    <w:rsid w:val="0083408B"/>
    <w:rsid w:val="00843D1F"/>
    <w:rsid w:val="00846341"/>
    <w:rsid w:val="00852BD2"/>
    <w:rsid w:val="008573C3"/>
    <w:rsid w:val="008578BF"/>
    <w:rsid w:val="00861AE9"/>
    <w:rsid w:val="008652EE"/>
    <w:rsid w:val="00865E65"/>
    <w:rsid w:val="00866EB1"/>
    <w:rsid w:val="00867E1B"/>
    <w:rsid w:val="00872116"/>
    <w:rsid w:val="00874378"/>
    <w:rsid w:val="00874FDB"/>
    <w:rsid w:val="00876AA4"/>
    <w:rsid w:val="00883774"/>
    <w:rsid w:val="008838AA"/>
    <w:rsid w:val="00890E4F"/>
    <w:rsid w:val="00891720"/>
    <w:rsid w:val="00895CC4"/>
    <w:rsid w:val="008A1141"/>
    <w:rsid w:val="008A20A3"/>
    <w:rsid w:val="008A3A21"/>
    <w:rsid w:val="008B0D0F"/>
    <w:rsid w:val="008B3626"/>
    <w:rsid w:val="008B4B34"/>
    <w:rsid w:val="008B5B96"/>
    <w:rsid w:val="008B66E3"/>
    <w:rsid w:val="008B7FBD"/>
    <w:rsid w:val="008C7B73"/>
    <w:rsid w:val="008D0A56"/>
    <w:rsid w:val="008D26D8"/>
    <w:rsid w:val="008D52AA"/>
    <w:rsid w:val="008D654E"/>
    <w:rsid w:val="008D6577"/>
    <w:rsid w:val="008D7F93"/>
    <w:rsid w:val="008E1399"/>
    <w:rsid w:val="008E4D3A"/>
    <w:rsid w:val="008E56FC"/>
    <w:rsid w:val="008F064C"/>
    <w:rsid w:val="008F7476"/>
    <w:rsid w:val="00904560"/>
    <w:rsid w:val="00906182"/>
    <w:rsid w:val="00906E97"/>
    <w:rsid w:val="00910A51"/>
    <w:rsid w:val="00924069"/>
    <w:rsid w:val="009254B2"/>
    <w:rsid w:val="00925EB6"/>
    <w:rsid w:val="009265AE"/>
    <w:rsid w:val="00927100"/>
    <w:rsid w:val="009304BB"/>
    <w:rsid w:val="009332AB"/>
    <w:rsid w:val="00934BD3"/>
    <w:rsid w:val="009373E0"/>
    <w:rsid w:val="009407A7"/>
    <w:rsid w:val="0094542E"/>
    <w:rsid w:val="009463E6"/>
    <w:rsid w:val="00946DA6"/>
    <w:rsid w:val="009509BA"/>
    <w:rsid w:val="0095228D"/>
    <w:rsid w:val="009538CA"/>
    <w:rsid w:val="00955409"/>
    <w:rsid w:val="009606EC"/>
    <w:rsid w:val="00960784"/>
    <w:rsid w:val="00961AC6"/>
    <w:rsid w:val="00961D24"/>
    <w:rsid w:val="00966A40"/>
    <w:rsid w:val="00971586"/>
    <w:rsid w:val="009769DD"/>
    <w:rsid w:val="009877B2"/>
    <w:rsid w:val="00991D3F"/>
    <w:rsid w:val="009A514C"/>
    <w:rsid w:val="009A53CF"/>
    <w:rsid w:val="009A5F10"/>
    <w:rsid w:val="009B0F25"/>
    <w:rsid w:val="009B2AAA"/>
    <w:rsid w:val="009B791E"/>
    <w:rsid w:val="009B7C4D"/>
    <w:rsid w:val="009C04B5"/>
    <w:rsid w:val="009C40B8"/>
    <w:rsid w:val="009C4254"/>
    <w:rsid w:val="009C45CB"/>
    <w:rsid w:val="009C6A37"/>
    <w:rsid w:val="009D251D"/>
    <w:rsid w:val="009D29E5"/>
    <w:rsid w:val="009D46E9"/>
    <w:rsid w:val="009E73C1"/>
    <w:rsid w:val="009F1134"/>
    <w:rsid w:val="009F693D"/>
    <w:rsid w:val="00A0043C"/>
    <w:rsid w:val="00A02F74"/>
    <w:rsid w:val="00A032BC"/>
    <w:rsid w:val="00A065E4"/>
    <w:rsid w:val="00A10E83"/>
    <w:rsid w:val="00A113D1"/>
    <w:rsid w:val="00A14498"/>
    <w:rsid w:val="00A15E9B"/>
    <w:rsid w:val="00A2063E"/>
    <w:rsid w:val="00A21583"/>
    <w:rsid w:val="00A22BC7"/>
    <w:rsid w:val="00A26142"/>
    <w:rsid w:val="00A26E30"/>
    <w:rsid w:val="00A316D4"/>
    <w:rsid w:val="00A37F38"/>
    <w:rsid w:val="00A46C0B"/>
    <w:rsid w:val="00A60B5B"/>
    <w:rsid w:val="00A63675"/>
    <w:rsid w:val="00A66847"/>
    <w:rsid w:val="00A67CB0"/>
    <w:rsid w:val="00A72462"/>
    <w:rsid w:val="00A74257"/>
    <w:rsid w:val="00A74AFD"/>
    <w:rsid w:val="00A763FE"/>
    <w:rsid w:val="00A84284"/>
    <w:rsid w:val="00A84C02"/>
    <w:rsid w:val="00A90848"/>
    <w:rsid w:val="00A95747"/>
    <w:rsid w:val="00AA0E43"/>
    <w:rsid w:val="00AA12CA"/>
    <w:rsid w:val="00AA2518"/>
    <w:rsid w:val="00AA30D5"/>
    <w:rsid w:val="00AA37B4"/>
    <w:rsid w:val="00AA72E0"/>
    <w:rsid w:val="00AA743B"/>
    <w:rsid w:val="00AB07F4"/>
    <w:rsid w:val="00AC15BB"/>
    <w:rsid w:val="00AC6F91"/>
    <w:rsid w:val="00AD0B27"/>
    <w:rsid w:val="00AD2B25"/>
    <w:rsid w:val="00AD2CC9"/>
    <w:rsid w:val="00AD2EC5"/>
    <w:rsid w:val="00AE0B51"/>
    <w:rsid w:val="00AE0FF2"/>
    <w:rsid w:val="00AE1FE1"/>
    <w:rsid w:val="00AF01EE"/>
    <w:rsid w:val="00AF0302"/>
    <w:rsid w:val="00AF0588"/>
    <w:rsid w:val="00AF15F8"/>
    <w:rsid w:val="00AF1C51"/>
    <w:rsid w:val="00AF2C2A"/>
    <w:rsid w:val="00AF5792"/>
    <w:rsid w:val="00AF6972"/>
    <w:rsid w:val="00B035F0"/>
    <w:rsid w:val="00B0425B"/>
    <w:rsid w:val="00B10C66"/>
    <w:rsid w:val="00B168F6"/>
    <w:rsid w:val="00B16B90"/>
    <w:rsid w:val="00B21A53"/>
    <w:rsid w:val="00B2211C"/>
    <w:rsid w:val="00B26033"/>
    <w:rsid w:val="00B26482"/>
    <w:rsid w:val="00B265F7"/>
    <w:rsid w:val="00B35D74"/>
    <w:rsid w:val="00B37196"/>
    <w:rsid w:val="00B41A14"/>
    <w:rsid w:val="00B4200E"/>
    <w:rsid w:val="00B43A6D"/>
    <w:rsid w:val="00B51072"/>
    <w:rsid w:val="00B635AE"/>
    <w:rsid w:val="00B67935"/>
    <w:rsid w:val="00B70803"/>
    <w:rsid w:val="00B71FB2"/>
    <w:rsid w:val="00B753EB"/>
    <w:rsid w:val="00B76FFE"/>
    <w:rsid w:val="00B80E14"/>
    <w:rsid w:val="00B87EB0"/>
    <w:rsid w:val="00B95EFE"/>
    <w:rsid w:val="00B97D12"/>
    <w:rsid w:val="00BA3A70"/>
    <w:rsid w:val="00BA47F8"/>
    <w:rsid w:val="00BA5859"/>
    <w:rsid w:val="00BB1AF3"/>
    <w:rsid w:val="00BB35C0"/>
    <w:rsid w:val="00BB7C58"/>
    <w:rsid w:val="00BB7E75"/>
    <w:rsid w:val="00BC2BB3"/>
    <w:rsid w:val="00BC3F23"/>
    <w:rsid w:val="00BD06E3"/>
    <w:rsid w:val="00BD1A9D"/>
    <w:rsid w:val="00BD4A8F"/>
    <w:rsid w:val="00BD4B53"/>
    <w:rsid w:val="00BD6980"/>
    <w:rsid w:val="00BE2F90"/>
    <w:rsid w:val="00BF61FE"/>
    <w:rsid w:val="00BF72D6"/>
    <w:rsid w:val="00BF78B3"/>
    <w:rsid w:val="00C0152F"/>
    <w:rsid w:val="00C0229F"/>
    <w:rsid w:val="00C05568"/>
    <w:rsid w:val="00C15C70"/>
    <w:rsid w:val="00C15F06"/>
    <w:rsid w:val="00C216C2"/>
    <w:rsid w:val="00C230AD"/>
    <w:rsid w:val="00C230C8"/>
    <w:rsid w:val="00C25BC2"/>
    <w:rsid w:val="00C2752E"/>
    <w:rsid w:val="00C336DA"/>
    <w:rsid w:val="00C33FAB"/>
    <w:rsid w:val="00C34660"/>
    <w:rsid w:val="00C3493A"/>
    <w:rsid w:val="00C364E5"/>
    <w:rsid w:val="00C40360"/>
    <w:rsid w:val="00C40558"/>
    <w:rsid w:val="00C44825"/>
    <w:rsid w:val="00C466B4"/>
    <w:rsid w:val="00C47C1D"/>
    <w:rsid w:val="00C500CE"/>
    <w:rsid w:val="00C51FA0"/>
    <w:rsid w:val="00C54911"/>
    <w:rsid w:val="00C5529C"/>
    <w:rsid w:val="00C5710B"/>
    <w:rsid w:val="00C638A2"/>
    <w:rsid w:val="00C6747F"/>
    <w:rsid w:val="00C675AA"/>
    <w:rsid w:val="00C67CC8"/>
    <w:rsid w:val="00C71651"/>
    <w:rsid w:val="00C75D96"/>
    <w:rsid w:val="00C763E3"/>
    <w:rsid w:val="00C772F1"/>
    <w:rsid w:val="00C81EF6"/>
    <w:rsid w:val="00C83A89"/>
    <w:rsid w:val="00C92853"/>
    <w:rsid w:val="00CA163F"/>
    <w:rsid w:val="00CA1E34"/>
    <w:rsid w:val="00CA27BB"/>
    <w:rsid w:val="00CA3763"/>
    <w:rsid w:val="00CA5BD7"/>
    <w:rsid w:val="00CA5F61"/>
    <w:rsid w:val="00CB0DBB"/>
    <w:rsid w:val="00CD1F73"/>
    <w:rsid w:val="00CD652F"/>
    <w:rsid w:val="00CE57CF"/>
    <w:rsid w:val="00CF1074"/>
    <w:rsid w:val="00CF2134"/>
    <w:rsid w:val="00CF4BC4"/>
    <w:rsid w:val="00CF5FA6"/>
    <w:rsid w:val="00CF7F9E"/>
    <w:rsid w:val="00D03A5E"/>
    <w:rsid w:val="00D05E7B"/>
    <w:rsid w:val="00D07FAF"/>
    <w:rsid w:val="00D10BBF"/>
    <w:rsid w:val="00D10BE2"/>
    <w:rsid w:val="00D15409"/>
    <w:rsid w:val="00D22E52"/>
    <w:rsid w:val="00D25087"/>
    <w:rsid w:val="00D278F5"/>
    <w:rsid w:val="00D3197D"/>
    <w:rsid w:val="00D32DF9"/>
    <w:rsid w:val="00D338C8"/>
    <w:rsid w:val="00D40934"/>
    <w:rsid w:val="00D40D4D"/>
    <w:rsid w:val="00D432C2"/>
    <w:rsid w:val="00D43D1C"/>
    <w:rsid w:val="00D4462F"/>
    <w:rsid w:val="00D51345"/>
    <w:rsid w:val="00D544DC"/>
    <w:rsid w:val="00D55AD0"/>
    <w:rsid w:val="00D56DD2"/>
    <w:rsid w:val="00D57220"/>
    <w:rsid w:val="00D61A87"/>
    <w:rsid w:val="00D62489"/>
    <w:rsid w:val="00D63520"/>
    <w:rsid w:val="00D65DE3"/>
    <w:rsid w:val="00D65EAA"/>
    <w:rsid w:val="00D7722F"/>
    <w:rsid w:val="00D84186"/>
    <w:rsid w:val="00D86142"/>
    <w:rsid w:val="00D90D54"/>
    <w:rsid w:val="00D932A0"/>
    <w:rsid w:val="00DA05AA"/>
    <w:rsid w:val="00DB2D00"/>
    <w:rsid w:val="00DB56BC"/>
    <w:rsid w:val="00DB6C69"/>
    <w:rsid w:val="00DC4528"/>
    <w:rsid w:val="00DC7EC9"/>
    <w:rsid w:val="00DD23AD"/>
    <w:rsid w:val="00DD3F7F"/>
    <w:rsid w:val="00DD41B2"/>
    <w:rsid w:val="00DD625F"/>
    <w:rsid w:val="00DE0860"/>
    <w:rsid w:val="00DF7E77"/>
    <w:rsid w:val="00E0151D"/>
    <w:rsid w:val="00E01B37"/>
    <w:rsid w:val="00E05C3F"/>
    <w:rsid w:val="00E0668E"/>
    <w:rsid w:val="00E06AB6"/>
    <w:rsid w:val="00E1791B"/>
    <w:rsid w:val="00E20831"/>
    <w:rsid w:val="00E21FA1"/>
    <w:rsid w:val="00E2604E"/>
    <w:rsid w:val="00E260AF"/>
    <w:rsid w:val="00E26117"/>
    <w:rsid w:val="00E302DF"/>
    <w:rsid w:val="00E3559A"/>
    <w:rsid w:val="00E37C07"/>
    <w:rsid w:val="00E41EFC"/>
    <w:rsid w:val="00E43A90"/>
    <w:rsid w:val="00E476B3"/>
    <w:rsid w:val="00E515BC"/>
    <w:rsid w:val="00E60576"/>
    <w:rsid w:val="00E64700"/>
    <w:rsid w:val="00E71323"/>
    <w:rsid w:val="00E75E48"/>
    <w:rsid w:val="00E766CB"/>
    <w:rsid w:val="00E81EEA"/>
    <w:rsid w:val="00E86E2B"/>
    <w:rsid w:val="00E86E61"/>
    <w:rsid w:val="00E91862"/>
    <w:rsid w:val="00E95E15"/>
    <w:rsid w:val="00EA17F5"/>
    <w:rsid w:val="00EA2BFF"/>
    <w:rsid w:val="00EA462D"/>
    <w:rsid w:val="00EA57CD"/>
    <w:rsid w:val="00EA58C0"/>
    <w:rsid w:val="00EB14DE"/>
    <w:rsid w:val="00EC1176"/>
    <w:rsid w:val="00EC1D3C"/>
    <w:rsid w:val="00EC2F1F"/>
    <w:rsid w:val="00EC473A"/>
    <w:rsid w:val="00EC56E2"/>
    <w:rsid w:val="00ED3DDB"/>
    <w:rsid w:val="00ED457C"/>
    <w:rsid w:val="00ED52A1"/>
    <w:rsid w:val="00ED577D"/>
    <w:rsid w:val="00ED6204"/>
    <w:rsid w:val="00ED63F9"/>
    <w:rsid w:val="00ED7AB0"/>
    <w:rsid w:val="00EE0325"/>
    <w:rsid w:val="00EE144A"/>
    <w:rsid w:val="00EF18C6"/>
    <w:rsid w:val="00EF3423"/>
    <w:rsid w:val="00EF50D3"/>
    <w:rsid w:val="00EF6826"/>
    <w:rsid w:val="00F12D1B"/>
    <w:rsid w:val="00F13851"/>
    <w:rsid w:val="00F1741E"/>
    <w:rsid w:val="00F20E00"/>
    <w:rsid w:val="00F20EBD"/>
    <w:rsid w:val="00F31A20"/>
    <w:rsid w:val="00F33683"/>
    <w:rsid w:val="00F349FD"/>
    <w:rsid w:val="00F431A7"/>
    <w:rsid w:val="00F43DAE"/>
    <w:rsid w:val="00F45641"/>
    <w:rsid w:val="00F52C0A"/>
    <w:rsid w:val="00F6014F"/>
    <w:rsid w:val="00F65DD1"/>
    <w:rsid w:val="00F730FA"/>
    <w:rsid w:val="00F773F8"/>
    <w:rsid w:val="00F8068F"/>
    <w:rsid w:val="00F840B7"/>
    <w:rsid w:val="00F8483C"/>
    <w:rsid w:val="00F84D1A"/>
    <w:rsid w:val="00F90D2E"/>
    <w:rsid w:val="00F91538"/>
    <w:rsid w:val="00F91DF2"/>
    <w:rsid w:val="00F959FB"/>
    <w:rsid w:val="00F97D70"/>
    <w:rsid w:val="00FA140F"/>
    <w:rsid w:val="00FA1D1A"/>
    <w:rsid w:val="00FA3D46"/>
    <w:rsid w:val="00FA5C20"/>
    <w:rsid w:val="00FB0630"/>
    <w:rsid w:val="00FB1056"/>
    <w:rsid w:val="00FB1991"/>
    <w:rsid w:val="00FB39C0"/>
    <w:rsid w:val="00FC17D3"/>
    <w:rsid w:val="00FD0B17"/>
    <w:rsid w:val="00FD1194"/>
    <w:rsid w:val="00FD1E6E"/>
    <w:rsid w:val="00FD3D85"/>
    <w:rsid w:val="00FD549C"/>
    <w:rsid w:val="00FD6EE6"/>
    <w:rsid w:val="00FD7277"/>
    <w:rsid w:val="00FE2C66"/>
    <w:rsid w:val="00FE38E8"/>
    <w:rsid w:val="00FEA9CE"/>
    <w:rsid w:val="00FF14DA"/>
    <w:rsid w:val="00FF3163"/>
    <w:rsid w:val="00FF4B47"/>
    <w:rsid w:val="00FF516C"/>
    <w:rsid w:val="011F22C4"/>
    <w:rsid w:val="02474F04"/>
    <w:rsid w:val="02A12DB8"/>
    <w:rsid w:val="03CA1DAC"/>
    <w:rsid w:val="03D55861"/>
    <w:rsid w:val="0461C55A"/>
    <w:rsid w:val="05519AD9"/>
    <w:rsid w:val="05ABDD0D"/>
    <w:rsid w:val="05CB5B64"/>
    <w:rsid w:val="06265F6B"/>
    <w:rsid w:val="076A6813"/>
    <w:rsid w:val="0806976C"/>
    <w:rsid w:val="08122621"/>
    <w:rsid w:val="099E80EA"/>
    <w:rsid w:val="0BF382CB"/>
    <w:rsid w:val="0C7F7923"/>
    <w:rsid w:val="0E12C486"/>
    <w:rsid w:val="0E78BC85"/>
    <w:rsid w:val="0EBCCB2D"/>
    <w:rsid w:val="0F19F1BD"/>
    <w:rsid w:val="0FAE94E7"/>
    <w:rsid w:val="0FC03BEB"/>
    <w:rsid w:val="1034C6F8"/>
    <w:rsid w:val="10589B8E"/>
    <w:rsid w:val="1097CD5E"/>
    <w:rsid w:val="10C32F66"/>
    <w:rsid w:val="114A6548"/>
    <w:rsid w:val="1152EA46"/>
    <w:rsid w:val="12387229"/>
    <w:rsid w:val="1369F175"/>
    <w:rsid w:val="1424D238"/>
    <w:rsid w:val="146952F1"/>
    <w:rsid w:val="149FDF37"/>
    <w:rsid w:val="15013C41"/>
    <w:rsid w:val="15FCAE7E"/>
    <w:rsid w:val="16375670"/>
    <w:rsid w:val="16C4D90D"/>
    <w:rsid w:val="17CB2278"/>
    <w:rsid w:val="1805EAB5"/>
    <w:rsid w:val="182061EC"/>
    <w:rsid w:val="19C9F910"/>
    <w:rsid w:val="19D1B043"/>
    <w:rsid w:val="19D932F9"/>
    <w:rsid w:val="1A4D5D2A"/>
    <w:rsid w:val="1BA6B71D"/>
    <w:rsid w:val="1CAC99B9"/>
    <w:rsid w:val="1CE64034"/>
    <w:rsid w:val="1D0ACD86"/>
    <w:rsid w:val="1D6B0E9F"/>
    <w:rsid w:val="1D9CD8AF"/>
    <w:rsid w:val="1DDB2902"/>
    <w:rsid w:val="1E908BA4"/>
    <w:rsid w:val="1EAA1F67"/>
    <w:rsid w:val="1ED5DE40"/>
    <w:rsid w:val="1FA0670F"/>
    <w:rsid w:val="202E7896"/>
    <w:rsid w:val="216F65DA"/>
    <w:rsid w:val="22230DCD"/>
    <w:rsid w:val="2399C59C"/>
    <w:rsid w:val="23E28543"/>
    <w:rsid w:val="24BD3716"/>
    <w:rsid w:val="250E3C03"/>
    <w:rsid w:val="2519AF93"/>
    <w:rsid w:val="261CCB11"/>
    <w:rsid w:val="26476D1D"/>
    <w:rsid w:val="28150BE9"/>
    <w:rsid w:val="283B0D71"/>
    <w:rsid w:val="29F74449"/>
    <w:rsid w:val="2B811449"/>
    <w:rsid w:val="2BCAFA74"/>
    <w:rsid w:val="2BEBE22D"/>
    <w:rsid w:val="2C0CE664"/>
    <w:rsid w:val="2C11AADF"/>
    <w:rsid w:val="2C63B787"/>
    <w:rsid w:val="2CA62154"/>
    <w:rsid w:val="2ED0C6DA"/>
    <w:rsid w:val="2F090351"/>
    <w:rsid w:val="2F18CF0C"/>
    <w:rsid w:val="2FCAAC88"/>
    <w:rsid w:val="30DBF850"/>
    <w:rsid w:val="30E2545F"/>
    <w:rsid w:val="32110691"/>
    <w:rsid w:val="3227F299"/>
    <w:rsid w:val="32D9F130"/>
    <w:rsid w:val="33166E34"/>
    <w:rsid w:val="3352EAFE"/>
    <w:rsid w:val="34124570"/>
    <w:rsid w:val="35916D32"/>
    <w:rsid w:val="35AEEDB2"/>
    <w:rsid w:val="3655EFF7"/>
    <w:rsid w:val="3748533A"/>
    <w:rsid w:val="38634EBD"/>
    <w:rsid w:val="38D7C168"/>
    <w:rsid w:val="38E4239B"/>
    <w:rsid w:val="39DFD16F"/>
    <w:rsid w:val="3A7FF3FC"/>
    <w:rsid w:val="3ABA786D"/>
    <w:rsid w:val="3AF445AE"/>
    <w:rsid w:val="3B0BA7A3"/>
    <w:rsid w:val="3BEF73DF"/>
    <w:rsid w:val="3C753807"/>
    <w:rsid w:val="3C775259"/>
    <w:rsid w:val="3CD65339"/>
    <w:rsid w:val="3D34B166"/>
    <w:rsid w:val="3E3A9772"/>
    <w:rsid w:val="3E51CECB"/>
    <w:rsid w:val="3F144A29"/>
    <w:rsid w:val="3F1F271B"/>
    <w:rsid w:val="4071E9E0"/>
    <w:rsid w:val="40F671C7"/>
    <w:rsid w:val="412459A2"/>
    <w:rsid w:val="41555294"/>
    <w:rsid w:val="419FC74D"/>
    <w:rsid w:val="42962432"/>
    <w:rsid w:val="44C3635F"/>
    <w:rsid w:val="4546E720"/>
    <w:rsid w:val="454C3863"/>
    <w:rsid w:val="45A66C37"/>
    <w:rsid w:val="46822B92"/>
    <w:rsid w:val="46DDB05D"/>
    <w:rsid w:val="47EBCAF5"/>
    <w:rsid w:val="4818E139"/>
    <w:rsid w:val="48CDF6E7"/>
    <w:rsid w:val="48D14FA8"/>
    <w:rsid w:val="48EA7CF9"/>
    <w:rsid w:val="497DDBB0"/>
    <w:rsid w:val="49C6CDB3"/>
    <w:rsid w:val="49D777EE"/>
    <w:rsid w:val="4A24B069"/>
    <w:rsid w:val="4A6D2009"/>
    <w:rsid w:val="4AB340DE"/>
    <w:rsid w:val="4BACC21D"/>
    <w:rsid w:val="4BD0A1C6"/>
    <w:rsid w:val="4C0597A9"/>
    <w:rsid w:val="4C7ECC14"/>
    <w:rsid w:val="4E6EAD6A"/>
    <w:rsid w:val="4E730E10"/>
    <w:rsid w:val="4F169AF7"/>
    <w:rsid w:val="4F7A7ABD"/>
    <w:rsid w:val="502298CC"/>
    <w:rsid w:val="50CD014B"/>
    <w:rsid w:val="50DBFFFA"/>
    <w:rsid w:val="50E5405C"/>
    <w:rsid w:val="514BF224"/>
    <w:rsid w:val="526E4D68"/>
    <w:rsid w:val="52ACDF74"/>
    <w:rsid w:val="531AD832"/>
    <w:rsid w:val="533465E5"/>
    <w:rsid w:val="5530F986"/>
    <w:rsid w:val="5540428D"/>
    <w:rsid w:val="5581B005"/>
    <w:rsid w:val="56871485"/>
    <w:rsid w:val="57C814BE"/>
    <w:rsid w:val="580F3BEB"/>
    <w:rsid w:val="5822E4E6"/>
    <w:rsid w:val="599819AA"/>
    <w:rsid w:val="59BEB547"/>
    <w:rsid w:val="5B22A6CF"/>
    <w:rsid w:val="5B989FD7"/>
    <w:rsid w:val="5BB77604"/>
    <w:rsid w:val="5BE7FC52"/>
    <w:rsid w:val="5D24A976"/>
    <w:rsid w:val="5D5EF5D7"/>
    <w:rsid w:val="5F8FF17B"/>
    <w:rsid w:val="60F1543F"/>
    <w:rsid w:val="61791936"/>
    <w:rsid w:val="621A7086"/>
    <w:rsid w:val="6230AAE6"/>
    <w:rsid w:val="625E2657"/>
    <w:rsid w:val="62876A74"/>
    <w:rsid w:val="65983A85"/>
    <w:rsid w:val="666A6D8F"/>
    <w:rsid w:val="668AF583"/>
    <w:rsid w:val="67460FC3"/>
    <w:rsid w:val="67637A15"/>
    <w:rsid w:val="6826C5E4"/>
    <w:rsid w:val="683908B0"/>
    <w:rsid w:val="68584105"/>
    <w:rsid w:val="69D4D911"/>
    <w:rsid w:val="6A7C5D0E"/>
    <w:rsid w:val="6B70A972"/>
    <w:rsid w:val="6C170847"/>
    <w:rsid w:val="6C47FC8C"/>
    <w:rsid w:val="6C5A1BCF"/>
    <w:rsid w:val="6CADA96E"/>
    <w:rsid w:val="6CF8CB90"/>
    <w:rsid w:val="6D18E3BA"/>
    <w:rsid w:val="6D62DE6A"/>
    <w:rsid w:val="6D96C17D"/>
    <w:rsid w:val="6E779F75"/>
    <w:rsid w:val="6EAE1EBE"/>
    <w:rsid w:val="714F62D5"/>
    <w:rsid w:val="7179E13A"/>
    <w:rsid w:val="727C37A7"/>
    <w:rsid w:val="72FF4052"/>
    <w:rsid w:val="732230DF"/>
    <w:rsid w:val="734C16C7"/>
    <w:rsid w:val="7395CEA8"/>
    <w:rsid w:val="74136673"/>
    <w:rsid w:val="7451F5FB"/>
    <w:rsid w:val="745655ED"/>
    <w:rsid w:val="7483CA24"/>
    <w:rsid w:val="74A19FC6"/>
    <w:rsid w:val="74E6CA61"/>
    <w:rsid w:val="74F3F6F0"/>
    <w:rsid w:val="76EA13C5"/>
    <w:rsid w:val="78277A35"/>
    <w:rsid w:val="790FB1CB"/>
    <w:rsid w:val="79182FCC"/>
    <w:rsid w:val="7947D17D"/>
    <w:rsid w:val="7AA3D71A"/>
    <w:rsid w:val="7ABCCEA6"/>
    <w:rsid w:val="7BFFC07B"/>
    <w:rsid w:val="7CE03CDC"/>
    <w:rsid w:val="7CEF4B47"/>
    <w:rsid w:val="7D2FC302"/>
    <w:rsid w:val="7D522885"/>
    <w:rsid w:val="7DCE209F"/>
    <w:rsid w:val="7E7F6117"/>
    <w:rsid w:val="7E9EB9DC"/>
    <w:rsid w:val="7ECA4ACD"/>
    <w:rsid w:val="7F3D8C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488D7"/>
  <w15:docId w15:val="{90651E36-BA4C-4AAC-9ECA-8F460B29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5D8"/>
  </w:style>
  <w:style w:type="paragraph" w:styleId="Heading1">
    <w:name w:val="heading 1"/>
    <w:basedOn w:val="Normal"/>
    <w:next w:val="Normal"/>
    <w:link w:val="Heading1Char"/>
    <w:uiPriority w:val="9"/>
    <w:qFormat/>
    <w:rsid w:val="006635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35D8"/>
    <w:pPr>
      <w:keepNext/>
      <w:keepLines/>
      <w:spacing w:before="40" w:after="0"/>
      <w:outlineLvl w:val="1"/>
    </w:pPr>
    <w:rPr>
      <w:rFonts w:asciiTheme="majorHAnsi" w:eastAsiaTheme="majorEastAsia" w:hAnsiTheme="majorHAnsi" w:cstheme="majorBidi"/>
      <w:color w:val="2F5496" w:themeColor="accent1" w:themeShade="BF"/>
      <w:kern w:val="0"/>
      <w:sz w:val="26"/>
      <w:szCs w:val="26"/>
      <w:lang w:eastAsia="en-US"/>
      <w14:ligatures w14:val="none"/>
    </w:rPr>
  </w:style>
  <w:style w:type="paragraph" w:styleId="Heading4">
    <w:name w:val="heading 4"/>
    <w:basedOn w:val="Normal"/>
    <w:next w:val="Normal"/>
    <w:link w:val="Heading4Char"/>
    <w:uiPriority w:val="9"/>
    <w:unhideWhenUsed/>
    <w:qFormat/>
    <w:rsid w:val="006635D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635D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35D8"/>
    <w:rPr>
      <w:rFonts w:asciiTheme="majorHAnsi" w:eastAsiaTheme="majorEastAsia" w:hAnsiTheme="majorHAnsi" w:cstheme="majorBidi"/>
      <w:color w:val="2F5496" w:themeColor="accent1" w:themeShade="BF"/>
      <w:kern w:val="0"/>
      <w:sz w:val="26"/>
      <w:szCs w:val="26"/>
      <w:lang w:eastAsia="en-US"/>
      <w14:ligatures w14:val="none"/>
    </w:rPr>
  </w:style>
  <w:style w:type="paragraph" w:styleId="Caption">
    <w:name w:val="caption"/>
    <w:basedOn w:val="Normal"/>
    <w:next w:val="Normal"/>
    <w:uiPriority w:val="35"/>
    <w:unhideWhenUsed/>
    <w:qFormat/>
    <w:rsid w:val="006635D8"/>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6635D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6635D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635D8"/>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6635D8"/>
    <w:pPr>
      <w:ind w:left="720"/>
      <w:contextualSpacing/>
    </w:pPr>
  </w:style>
  <w:style w:type="paragraph" w:styleId="FootnoteText">
    <w:name w:val="footnote text"/>
    <w:basedOn w:val="Normal"/>
    <w:link w:val="FootnoteTextChar"/>
    <w:uiPriority w:val="99"/>
    <w:unhideWhenUsed/>
    <w:rsid w:val="006635D8"/>
    <w:pPr>
      <w:spacing w:after="0" w:line="240" w:lineRule="auto"/>
    </w:pPr>
    <w:rPr>
      <w:rFonts w:eastAsiaTheme="minorHAnsi"/>
      <w:kern w:val="0"/>
      <w:sz w:val="20"/>
      <w:szCs w:val="20"/>
      <w:lang w:eastAsia="en-US"/>
      <w14:ligatures w14:val="none"/>
    </w:rPr>
  </w:style>
  <w:style w:type="character" w:customStyle="1" w:styleId="FootnoteTextChar">
    <w:name w:val="Footnote Text Char"/>
    <w:basedOn w:val="DefaultParagraphFont"/>
    <w:link w:val="FootnoteText"/>
    <w:uiPriority w:val="99"/>
    <w:rsid w:val="006635D8"/>
    <w:rPr>
      <w:rFonts w:eastAsiaTheme="minorHAnsi"/>
      <w:kern w:val="0"/>
      <w:sz w:val="20"/>
      <w:szCs w:val="20"/>
      <w:lang w:eastAsia="en-US"/>
      <w14:ligatures w14:val="none"/>
    </w:rPr>
  </w:style>
  <w:style w:type="character" w:styleId="FootnoteReference">
    <w:name w:val="footnote reference"/>
    <w:basedOn w:val="DefaultParagraphFont"/>
    <w:uiPriority w:val="99"/>
    <w:semiHidden/>
    <w:unhideWhenUsed/>
    <w:rsid w:val="006635D8"/>
    <w:rPr>
      <w:vertAlign w:val="superscript"/>
    </w:rPr>
  </w:style>
  <w:style w:type="paragraph" w:styleId="Header">
    <w:name w:val="header"/>
    <w:basedOn w:val="Normal"/>
    <w:link w:val="HeaderChar"/>
    <w:uiPriority w:val="99"/>
    <w:unhideWhenUsed/>
    <w:rsid w:val="003D52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2F2"/>
  </w:style>
  <w:style w:type="paragraph" w:styleId="Footer">
    <w:name w:val="footer"/>
    <w:basedOn w:val="Normal"/>
    <w:link w:val="FooterChar"/>
    <w:uiPriority w:val="99"/>
    <w:unhideWhenUsed/>
    <w:rsid w:val="003D5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2F2"/>
  </w:style>
  <w:style w:type="paragraph" w:styleId="CommentText">
    <w:name w:val="annotation text"/>
    <w:basedOn w:val="Normal"/>
    <w:link w:val="CommentTextChar"/>
    <w:uiPriority w:val="99"/>
    <w:unhideWhenUsed/>
    <w:rsid w:val="00843D1F"/>
    <w:pPr>
      <w:spacing w:line="240" w:lineRule="auto"/>
    </w:pPr>
    <w:rPr>
      <w:sz w:val="20"/>
      <w:szCs w:val="20"/>
    </w:rPr>
  </w:style>
  <w:style w:type="character" w:customStyle="1" w:styleId="CommentTextChar">
    <w:name w:val="Comment Text Char"/>
    <w:basedOn w:val="DefaultParagraphFont"/>
    <w:link w:val="CommentText"/>
    <w:uiPriority w:val="99"/>
    <w:rsid w:val="00843D1F"/>
    <w:rPr>
      <w:sz w:val="20"/>
      <w:szCs w:val="20"/>
    </w:rPr>
  </w:style>
  <w:style w:type="character" w:styleId="CommentReference">
    <w:name w:val="annotation reference"/>
    <w:basedOn w:val="DefaultParagraphFont"/>
    <w:uiPriority w:val="99"/>
    <w:semiHidden/>
    <w:unhideWhenUsed/>
    <w:rsid w:val="00843D1F"/>
    <w:rPr>
      <w:sz w:val="16"/>
      <w:szCs w:val="16"/>
    </w:rPr>
  </w:style>
  <w:style w:type="paragraph" w:styleId="CommentSubject">
    <w:name w:val="annotation subject"/>
    <w:basedOn w:val="CommentText"/>
    <w:next w:val="CommentText"/>
    <w:link w:val="CommentSubjectChar"/>
    <w:uiPriority w:val="99"/>
    <w:semiHidden/>
    <w:unhideWhenUsed/>
    <w:rsid w:val="00843D1F"/>
    <w:rPr>
      <w:b/>
      <w:bCs/>
    </w:rPr>
  </w:style>
  <w:style w:type="character" w:customStyle="1" w:styleId="CommentSubjectChar">
    <w:name w:val="Comment Subject Char"/>
    <w:basedOn w:val="CommentTextChar"/>
    <w:link w:val="CommentSubject"/>
    <w:uiPriority w:val="99"/>
    <w:semiHidden/>
    <w:rsid w:val="00843D1F"/>
    <w:rPr>
      <w:b/>
      <w:bCs/>
      <w:sz w:val="20"/>
      <w:szCs w:val="20"/>
    </w:rPr>
  </w:style>
  <w:style w:type="character" w:styleId="Mention">
    <w:name w:val="Mention"/>
    <w:basedOn w:val="DefaultParagraphFont"/>
    <w:uiPriority w:val="99"/>
    <w:unhideWhenUsed/>
    <w:rsid w:val="00843D1F"/>
    <w:rPr>
      <w:color w:val="2B579A"/>
      <w:shd w:val="clear" w:color="auto" w:fill="E1DFDD"/>
    </w:rPr>
  </w:style>
  <w:style w:type="paragraph" w:styleId="Revision">
    <w:name w:val="Revision"/>
    <w:hidden/>
    <w:uiPriority w:val="99"/>
    <w:semiHidden/>
    <w:rsid w:val="00843D1F"/>
    <w:pPr>
      <w:spacing w:after="0" w:line="240" w:lineRule="auto"/>
    </w:pPr>
  </w:style>
  <w:style w:type="character" w:styleId="Hyperlink">
    <w:name w:val="Hyperlink"/>
    <w:basedOn w:val="DefaultParagraphFont"/>
    <w:uiPriority w:val="99"/>
    <w:unhideWhenUsed/>
    <w:rsid w:val="007E5FA4"/>
    <w:rPr>
      <w:color w:val="0000FF"/>
      <w:u w:val="single"/>
    </w:rPr>
  </w:style>
  <w:style w:type="character" w:styleId="UnresolvedMention">
    <w:name w:val="Unresolved Mention"/>
    <w:basedOn w:val="DefaultParagraphFont"/>
    <w:uiPriority w:val="99"/>
    <w:semiHidden/>
    <w:unhideWhenUsed/>
    <w:rsid w:val="00131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16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mailto:DSHISTGrowthCap@DSH.CA.GOV" TargetMode="External"/><Relationship Id="rId2" Type="http://schemas.openxmlformats.org/officeDocument/2006/relationships/customXml" Target="../customXml/item2.xml"/><Relationship Id="rId16" Type="http://schemas.openxmlformats.org/officeDocument/2006/relationships/hyperlink" Target="https://leginfo.legislature.ca.gov/faces/codes_displaySection.xhtml?sectionNum=4336.&amp;lawCode=W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1" Type="http://schemas.openxmlformats.org/officeDocument/2006/relationships/hyperlink" Target="https://www.dsh.ca.gov/Publications/docs/Department%20Letter%2023-003_Supersedes%2022-003%20signed.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E617A1-F1B7-46BE-BA1D-A9094059E0D6}"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US"/>
        </a:p>
      </dgm:t>
    </dgm:pt>
    <dgm:pt modelId="{7B143816-9609-4E82-8DC8-E5C12D5BB384}">
      <dgm:prSet phldrT="[Text]" custT="1"/>
      <dgm:spPr/>
      <dgm:t>
        <a:bodyPr/>
        <a:lstStyle/>
        <a:p>
          <a:r>
            <a:rPr lang="en-US" sz="800"/>
            <a:t>County Receives Invoice from DSH (May 2024)</a:t>
          </a:r>
        </a:p>
      </dgm:t>
    </dgm:pt>
    <dgm:pt modelId="{46613309-1EEA-420A-8163-5A2CD213CC47}" type="parTrans" cxnId="{DD9AE312-DFAF-48B0-9688-C612C3DC7095}">
      <dgm:prSet/>
      <dgm:spPr/>
      <dgm:t>
        <a:bodyPr/>
        <a:lstStyle/>
        <a:p>
          <a:endParaRPr lang="en-US" sz="800"/>
        </a:p>
      </dgm:t>
    </dgm:pt>
    <dgm:pt modelId="{B1489B3F-4CF9-4EB1-BCD5-C0FF985572A3}" type="sibTrans" cxnId="{DD9AE312-DFAF-48B0-9688-C612C3DC7095}">
      <dgm:prSet custT="1"/>
      <dgm:spPr/>
      <dgm:t>
        <a:bodyPr/>
        <a:lstStyle/>
        <a:p>
          <a:endParaRPr lang="en-US" sz="800"/>
        </a:p>
      </dgm:t>
    </dgm:pt>
    <dgm:pt modelId="{2434521F-BCB0-4BFE-A72D-93F77E817596}">
      <dgm:prSet phldrT="[Text]" custT="1"/>
      <dgm:spPr/>
      <dgm:t>
        <a:bodyPr/>
        <a:lstStyle/>
        <a:p>
          <a:r>
            <a:rPr lang="en-US" sz="800"/>
            <a:t>County Pays Invoice to DSH (Within 90 days of invoice receipt; by Aug 2024)</a:t>
          </a:r>
        </a:p>
      </dgm:t>
    </dgm:pt>
    <dgm:pt modelId="{DDC8E269-00A4-4D1B-9AB3-199B50AB077C}" type="parTrans" cxnId="{A801CAF8-77B4-4370-B041-E8DDD54AC824}">
      <dgm:prSet/>
      <dgm:spPr/>
      <dgm:t>
        <a:bodyPr/>
        <a:lstStyle/>
        <a:p>
          <a:endParaRPr lang="en-US" sz="800"/>
        </a:p>
      </dgm:t>
    </dgm:pt>
    <dgm:pt modelId="{AEE522D9-F942-41C4-8BBB-F5747824BB02}" type="sibTrans" cxnId="{A801CAF8-77B4-4370-B041-E8DDD54AC824}">
      <dgm:prSet custT="1"/>
      <dgm:spPr/>
      <dgm:t>
        <a:bodyPr/>
        <a:lstStyle/>
        <a:p>
          <a:endParaRPr lang="en-US" sz="800"/>
        </a:p>
      </dgm:t>
    </dgm:pt>
    <dgm:pt modelId="{35468E75-B891-463F-9C10-AAF939628EC7}">
      <dgm:prSet phldrT="[Text]" custT="1"/>
      <dgm:spPr/>
      <dgm:t>
        <a:bodyPr/>
        <a:lstStyle/>
        <a:p>
          <a:r>
            <a:rPr lang="en-US" sz="800"/>
            <a:t>County Receives Funds from MHD Fund (45 Days after DSH receipt of funds and  approval of  plan)</a:t>
          </a:r>
        </a:p>
      </dgm:t>
    </dgm:pt>
    <dgm:pt modelId="{7E1100F2-35E0-406F-A0E6-935553748A32}" type="parTrans" cxnId="{1F6C964C-A9F5-4F3F-A40F-A5AB31136047}">
      <dgm:prSet/>
      <dgm:spPr/>
      <dgm:t>
        <a:bodyPr/>
        <a:lstStyle/>
        <a:p>
          <a:endParaRPr lang="en-US" sz="800"/>
        </a:p>
      </dgm:t>
    </dgm:pt>
    <dgm:pt modelId="{29CCB8C0-05EF-46D9-9D7F-BA067328CBDF}" type="sibTrans" cxnId="{1F6C964C-A9F5-4F3F-A40F-A5AB31136047}">
      <dgm:prSet custT="1"/>
      <dgm:spPr/>
      <dgm:t>
        <a:bodyPr/>
        <a:lstStyle/>
        <a:p>
          <a:endParaRPr lang="en-US" sz="800"/>
        </a:p>
      </dgm:t>
    </dgm:pt>
    <dgm:pt modelId="{5C454628-00A4-44CC-A252-A8F93D672E91}">
      <dgm:prSet phldrT="[Text]" custT="1"/>
      <dgm:spPr/>
      <dgm:t>
        <a:bodyPr/>
        <a:lstStyle/>
        <a:p>
          <a:r>
            <a:rPr lang="en-US" sz="800"/>
            <a:t>County Spends Funds</a:t>
          </a:r>
        </a:p>
      </dgm:t>
    </dgm:pt>
    <dgm:pt modelId="{59477D9A-478E-44EE-A250-900F108530AF}" type="parTrans" cxnId="{7D998225-5EE4-4995-9359-490EB81017E3}">
      <dgm:prSet/>
      <dgm:spPr/>
      <dgm:t>
        <a:bodyPr/>
        <a:lstStyle/>
        <a:p>
          <a:endParaRPr lang="en-US" sz="800"/>
        </a:p>
      </dgm:t>
    </dgm:pt>
    <dgm:pt modelId="{281D3DA9-F8FA-4DEE-8F60-C49D444AADB0}" type="sibTrans" cxnId="{7D998225-5EE4-4995-9359-490EB81017E3}">
      <dgm:prSet custT="1"/>
      <dgm:spPr/>
      <dgm:t>
        <a:bodyPr/>
        <a:lstStyle/>
        <a:p>
          <a:endParaRPr lang="en-US" sz="800"/>
        </a:p>
      </dgm:t>
    </dgm:pt>
    <dgm:pt modelId="{B8906504-1954-420E-9439-A349DE49F814}">
      <dgm:prSet phldrT="[Text]" custT="1"/>
      <dgm:spPr/>
      <dgm:t>
        <a:bodyPr/>
        <a:lstStyle/>
        <a:p>
          <a:r>
            <a:rPr lang="en-US" sz="800"/>
            <a:t>Submits Annual Acutal Use Report from funds received in the prior FY (Annually October)</a:t>
          </a:r>
        </a:p>
      </dgm:t>
    </dgm:pt>
    <dgm:pt modelId="{7B54087C-A3D1-4607-BAF5-1D21F0C6AB19}" type="parTrans" cxnId="{F57AB223-F7A8-444E-AC03-9E48D243F1A3}">
      <dgm:prSet/>
      <dgm:spPr/>
      <dgm:t>
        <a:bodyPr/>
        <a:lstStyle/>
        <a:p>
          <a:endParaRPr lang="en-US" sz="800"/>
        </a:p>
      </dgm:t>
    </dgm:pt>
    <dgm:pt modelId="{694CA0FD-3B1C-40C1-8E8D-8873C504B93D}" type="sibTrans" cxnId="{F57AB223-F7A8-444E-AC03-9E48D243F1A3}">
      <dgm:prSet/>
      <dgm:spPr/>
      <dgm:t>
        <a:bodyPr/>
        <a:lstStyle/>
        <a:p>
          <a:endParaRPr lang="en-US" sz="800"/>
        </a:p>
      </dgm:t>
    </dgm:pt>
    <dgm:pt modelId="{BC7B9B45-4423-45A8-8C25-5757ED9FBD66}">
      <dgm:prSet custT="1"/>
      <dgm:spPr/>
      <dgm:t>
        <a:bodyPr/>
        <a:lstStyle/>
        <a:p>
          <a:r>
            <a:rPr lang="en-US" sz="800">
              <a:solidFill>
                <a:schemeClr val="bg1"/>
              </a:solidFill>
            </a:rPr>
            <a:t>County submits expenditure plan to DSH for planned use of funds</a:t>
          </a:r>
        </a:p>
        <a:p>
          <a:r>
            <a:rPr lang="en-US" sz="800">
              <a:solidFill>
                <a:schemeClr val="bg1"/>
              </a:solidFill>
            </a:rPr>
            <a:t>(Plan can be submitted anytime upon receipt of Invoice)</a:t>
          </a:r>
        </a:p>
      </dgm:t>
    </dgm:pt>
    <dgm:pt modelId="{F9ED4158-DD9A-47A1-AF5D-99D22579167F}" type="parTrans" cxnId="{DBDE22C8-5ED2-4C78-80F2-351D7B74F4E2}">
      <dgm:prSet/>
      <dgm:spPr/>
      <dgm:t>
        <a:bodyPr/>
        <a:lstStyle/>
        <a:p>
          <a:endParaRPr lang="en-US"/>
        </a:p>
      </dgm:t>
    </dgm:pt>
    <dgm:pt modelId="{DCBDA35E-F597-4D85-A5B1-1ECA5FF98D5C}" type="sibTrans" cxnId="{DBDE22C8-5ED2-4C78-80F2-351D7B74F4E2}">
      <dgm:prSet/>
      <dgm:spPr/>
      <dgm:t>
        <a:bodyPr/>
        <a:lstStyle/>
        <a:p>
          <a:endParaRPr lang="en-US"/>
        </a:p>
      </dgm:t>
    </dgm:pt>
    <dgm:pt modelId="{A723359E-B789-421F-B283-571A35F4B1BF}" type="pres">
      <dgm:prSet presAssocID="{40E617A1-F1B7-46BE-BA1D-A9094059E0D6}" presName="Name0" presStyleCnt="0">
        <dgm:presLayoutVars>
          <dgm:dir/>
          <dgm:resizeHandles val="exact"/>
        </dgm:presLayoutVars>
      </dgm:prSet>
      <dgm:spPr/>
    </dgm:pt>
    <dgm:pt modelId="{B8E09221-D703-4A37-9685-B2DC03DB57FD}" type="pres">
      <dgm:prSet presAssocID="{7B143816-9609-4E82-8DC8-E5C12D5BB384}" presName="node" presStyleLbl="node1" presStyleIdx="0" presStyleCnt="6" custScaleX="110788" custScaleY="124925" custLinFactNeighborX="-2685" custLinFactNeighborY="1628">
        <dgm:presLayoutVars>
          <dgm:bulletEnabled val="1"/>
        </dgm:presLayoutVars>
      </dgm:prSet>
      <dgm:spPr/>
    </dgm:pt>
    <dgm:pt modelId="{8B4DC20D-31BC-4E6A-BFC2-08E766A1767D}" type="pres">
      <dgm:prSet presAssocID="{B1489B3F-4CF9-4EB1-BCD5-C0FF985572A3}" presName="sibTrans" presStyleLbl="sibTrans2D1" presStyleIdx="0" presStyleCnt="5"/>
      <dgm:spPr/>
    </dgm:pt>
    <dgm:pt modelId="{3AD390D5-8B9E-4A93-B412-669B75DE3950}" type="pres">
      <dgm:prSet presAssocID="{B1489B3F-4CF9-4EB1-BCD5-C0FF985572A3}" presName="connectorText" presStyleLbl="sibTrans2D1" presStyleIdx="0" presStyleCnt="5"/>
      <dgm:spPr/>
    </dgm:pt>
    <dgm:pt modelId="{1EAA685A-2AE7-48C1-88FC-E4CF3D012666}" type="pres">
      <dgm:prSet presAssocID="{2434521F-BCB0-4BFE-A72D-93F77E817596}" presName="node" presStyleLbl="node1" presStyleIdx="1" presStyleCnt="6" custScaleX="130975" custScaleY="126023" custLinFactNeighborX="20431" custLinFactNeighborY="2313">
        <dgm:presLayoutVars>
          <dgm:bulletEnabled val="1"/>
        </dgm:presLayoutVars>
      </dgm:prSet>
      <dgm:spPr/>
    </dgm:pt>
    <dgm:pt modelId="{299D4620-2422-4E68-9452-143E97D02530}" type="pres">
      <dgm:prSet presAssocID="{AEE522D9-F942-41C4-8BBB-F5747824BB02}" presName="sibTrans" presStyleLbl="sibTrans2D1" presStyleIdx="1" presStyleCnt="5"/>
      <dgm:spPr/>
    </dgm:pt>
    <dgm:pt modelId="{160E062D-21CA-4EBF-8B9C-6C11C42B4D26}" type="pres">
      <dgm:prSet presAssocID="{AEE522D9-F942-41C4-8BBB-F5747824BB02}" presName="connectorText" presStyleLbl="sibTrans2D1" presStyleIdx="1" presStyleCnt="5"/>
      <dgm:spPr/>
    </dgm:pt>
    <dgm:pt modelId="{07E4BCDC-3EA3-4840-9F27-2F99496E036A}" type="pres">
      <dgm:prSet presAssocID="{BC7B9B45-4423-45A8-8C25-5757ED9FBD66}" presName="node" presStyleLbl="node1" presStyleIdx="2" presStyleCnt="6" custScaleX="181185" custScaleY="123297" custLinFactNeighborY="1628">
        <dgm:presLayoutVars>
          <dgm:bulletEnabled val="1"/>
        </dgm:presLayoutVars>
      </dgm:prSet>
      <dgm:spPr/>
    </dgm:pt>
    <dgm:pt modelId="{1B46E2C4-40A9-4AA0-88DD-F934CF26FAEE}" type="pres">
      <dgm:prSet presAssocID="{DCBDA35E-F597-4D85-A5B1-1ECA5FF98D5C}" presName="sibTrans" presStyleLbl="sibTrans2D1" presStyleIdx="2" presStyleCnt="5"/>
      <dgm:spPr/>
    </dgm:pt>
    <dgm:pt modelId="{ADABF4A5-CAFF-497E-8A00-34332F589D6E}" type="pres">
      <dgm:prSet presAssocID="{DCBDA35E-F597-4D85-A5B1-1ECA5FF98D5C}" presName="connectorText" presStyleLbl="sibTrans2D1" presStyleIdx="2" presStyleCnt="5"/>
      <dgm:spPr/>
    </dgm:pt>
    <dgm:pt modelId="{7DE318E6-2950-4F90-93A5-9F1BABDEA59A}" type="pres">
      <dgm:prSet presAssocID="{35468E75-B891-463F-9C10-AAF939628EC7}" presName="node" presStyleLbl="node1" presStyleIdx="3" presStyleCnt="6" custScaleX="168407" custScaleY="119463">
        <dgm:presLayoutVars>
          <dgm:bulletEnabled val="1"/>
        </dgm:presLayoutVars>
      </dgm:prSet>
      <dgm:spPr/>
    </dgm:pt>
    <dgm:pt modelId="{B2184727-985D-45F1-8EA6-0C28B9ADFDA1}" type="pres">
      <dgm:prSet presAssocID="{29CCB8C0-05EF-46D9-9D7F-BA067328CBDF}" presName="sibTrans" presStyleLbl="sibTrans2D1" presStyleIdx="3" presStyleCnt="5"/>
      <dgm:spPr/>
    </dgm:pt>
    <dgm:pt modelId="{7B88C26A-EFE0-4E68-A08C-10C760750FE8}" type="pres">
      <dgm:prSet presAssocID="{29CCB8C0-05EF-46D9-9D7F-BA067328CBDF}" presName="connectorText" presStyleLbl="sibTrans2D1" presStyleIdx="3" presStyleCnt="5"/>
      <dgm:spPr/>
    </dgm:pt>
    <dgm:pt modelId="{4E3C599F-2A1F-4F24-8E37-593750E7054E}" type="pres">
      <dgm:prSet presAssocID="{5C454628-00A4-44CC-A252-A8F93D672E91}" presName="node" presStyleLbl="node1" presStyleIdx="4" presStyleCnt="6" custScaleX="94221" custScaleY="120855">
        <dgm:presLayoutVars>
          <dgm:bulletEnabled val="1"/>
        </dgm:presLayoutVars>
      </dgm:prSet>
      <dgm:spPr/>
    </dgm:pt>
    <dgm:pt modelId="{C1EF1EF7-0A48-4E8A-BDDE-D143D3D30F69}" type="pres">
      <dgm:prSet presAssocID="{281D3DA9-F8FA-4DEE-8F60-C49D444AADB0}" presName="sibTrans" presStyleLbl="sibTrans2D1" presStyleIdx="4" presStyleCnt="5"/>
      <dgm:spPr/>
    </dgm:pt>
    <dgm:pt modelId="{2E3041ED-C2F0-45EA-81AF-267A05439E7B}" type="pres">
      <dgm:prSet presAssocID="{281D3DA9-F8FA-4DEE-8F60-C49D444AADB0}" presName="connectorText" presStyleLbl="sibTrans2D1" presStyleIdx="4" presStyleCnt="5"/>
      <dgm:spPr/>
    </dgm:pt>
    <dgm:pt modelId="{D2436467-8F0A-4351-B774-F4B60BDF1A92}" type="pres">
      <dgm:prSet presAssocID="{B8906504-1954-420E-9439-A349DE49F814}" presName="node" presStyleLbl="node1" presStyleIdx="5" presStyleCnt="6" custScaleX="131600" custScaleY="117117">
        <dgm:presLayoutVars>
          <dgm:bulletEnabled val="1"/>
        </dgm:presLayoutVars>
      </dgm:prSet>
      <dgm:spPr/>
    </dgm:pt>
  </dgm:ptLst>
  <dgm:cxnLst>
    <dgm:cxn modelId="{DD9AE312-DFAF-48B0-9688-C612C3DC7095}" srcId="{40E617A1-F1B7-46BE-BA1D-A9094059E0D6}" destId="{7B143816-9609-4E82-8DC8-E5C12D5BB384}" srcOrd="0" destOrd="0" parTransId="{46613309-1EEA-420A-8163-5A2CD213CC47}" sibTransId="{B1489B3F-4CF9-4EB1-BCD5-C0FF985572A3}"/>
    <dgm:cxn modelId="{F7995A1C-BA72-437A-AA0D-06B6395DB432}" type="presOf" srcId="{2434521F-BCB0-4BFE-A72D-93F77E817596}" destId="{1EAA685A-2AE7-48C1-88FC-E4CF3D012666}" srcOrd="0" destOrd="0" presId="urn:microsoft.com/office/officeart/2005/8/layout/process1"/>
    <dgm:cxn modelId="{F57AB223-F7A8-444E-AC03-9E48D243F1A3}" srcId="{40E617A1-F1B7-46BE-BA1D-A9094059E0D6}" destId="{B8906504-1954-420E-9439-A349DE49F814}" srcOrd="5" destOrd="0" parTransId="{7B54087C-A3D1-4607-BAF5-1D21F0C6AB19}" sibTransId="{694CA0FD-3B1C-40C1-8E8D-8873C504B93D}"/>
    <dgm:cxn modelId="{7D998225-5EE4-4995-9359-490EB81017E3}" srcId="{40E617A1-F1B7-46BE-BA1D-A9094059E0D6}" destId="{5C454628-00A4-44CC-A252-A8F93D672E91}" srcOrd="4" destOrd="0" parTransId="{59477D9A-478E-44EE-A250-900F108530AF}" sibTransId="{281D3DA9-F8FA-4DEE-8F60-C49D444AADB0}"/>
    <dgm:cxn modelId="{823E9A2F-1F81-4F68-BE8A-C535D0687398}" type="presOf" srcId="{281D3DA9-F8FA-4DEE-8F60-C49D444AADB0}" destId="{C1EF1EF7-0A48-4E8A-BDDE-D143D3D30F69}" srcOrd="0" destOrd="0" presId="urn:microsoft.com/office/officeart/2005/8/layout/process1"/>
    <dgm:cxn modelId="{C785FF35-7952-4AF9-8982-41F10EC1BD6C}" type="presOf" srcId="{29CCB8C0-05EF-46D9-9D7F-BA067328CBDF}" destId="{B2184727-985D-45F1-8EA6-0C28B9ADFDA1}" srcOrd="0" destOrd="0" presId="urn:microsoft.com/office/officeart/2005/8/layout/process1"/>
    <dgm:cxn modelId="{68C08138-3D81-4C60-95A5-2BA3B7014480}" type="presOf" srcId="{B1489B3F-4CF9-4EB1-BCD5-C0FF985572A3}" destId="{8B4DC20D-31BC-4E6A-BFC2-08E766A1767D}" srcOrd="0" destOrd="0" presId="urn:microsoft.com/office/officeart/2005/8/layout/process1"/>
    <dgm:cxn modelId="{443B9F3B-D21A-438E-91FE-C336FB77AF73}" type="presOf" srcId="{35468E75-B891-463F-9C10-AAF939628EC7}" destId="{7DE318E6-2950-4F90-93A5-9F1BABDEA59A}" srcOrd="0" destOrd="0" presId="urn:microsoft.com/office/officeart/2005/8/layout/process1"/>
    <dgm:cxn modelId="{2E6FD83C-F9DE-407D-A674-9D4ADA8AE935}" type="presOf" srcId="{DCBDA35E-F597-4D85-A5B1-1ECA5FF98D5C}" destId="{ADABF4A5-CAFF-497E-8A00-34332F589D6E}" srcOrd="1" destOrd="0" presId="urn:microsoft.com/office/officeart/2005/8/layout/process1"/>
    <dgm:cxn modelId="{8CCEFA42-7667-4595-9677-DBA55D63C1B2}" type="presOf" srcId="{B8906504-1954-420E-9439-A349DE49F814}" destId="{D2436467-8F0A-4351-B774-F4B60BDF1A92}" srcOrd="0" destOrd="0" presId="urn:microsoft.com/office/officeart/2005/8/layout/process1"/>
    <dgm:cxn modelId="{0E97E64B-0A8C-4B21-B6BC-3A25BD9C7132}" type="presOf" srcId="{5C454628-00A4-44CC-A252-A8F93D672E91}" destId="{4E3C599F-2A1F-4F24-8E37-593750E7054E}" srcOrd="0" destOrd="0" presId="urn:microsoft.com/office/officeart/2005/8/layout/process1"/>
    <dgm:cxn modelId="{1F6C964C-A9F5-4F3F-A40F-A5AB31136047}" srcId="{40E617A1-F1B7-46BE-BA1D-A9094059E0D6}" destId="{35468E75-B891-463F-9C10-AAF939628EC7}" srcOrd="3" destOrd="0" parTransId="{7E1100F2-35E0-406F-A0E6-935553748A32}" sibTransId="{29CCB8C0-05EF-46D9-9D7F-BA067328CBDF}"/>
    <dgm:cxn modelId="{2C021278-B901-4252-B06F-AC9690F12BE3}" type="presOf" srcId="{7B143816-9609-4E82-8DC8-E5C12D5BB384}" destId="{B8E09221-D703-4A37-9685-B2DC03DB57FD}" srcOrd="0" destOrd="0" presId="urn:microsoft.com/office/officeart/2005/8/layout/process1"/>
    <dgm:cxn modelId="{A98CDA58-45C3-4C33-B7BB-A3F2A291DDCF}" type="presOf" srcId="{DCBDA35E-F597-4D85-A5B1-1ECA5FF98D5C}" destId="{1B46E2C4-40A9-4AA0-88DD-F934CF26FAEE}" srcOrd="0" destOrd="0" presId="urn:microsoft.com/office/officeart/2005/8/layout/process1"/>
    <dgm:cxn modelId="{83BA9BA4-DB03-4155-8D19-A54E3EAD2499}" type="presOf" srcId="{29CCB8C0-05EF-46D9-9D7F-BA067328CBDF}" destId="{7B88C26A-EFE0-4E68-A08C-10C760750FE8}" srcOrd="1" destOrd="0" presId="urn:microsoft.com/office/officeart/2005/8/layout/process1"/>
    <dgm:cxn modelId="{4F4BB5AC-C302-44CF-BB0C-952AE87F1534}" type="presOf" srcId="{40E617A1-F1B7-46BE-BA1D-A9094059E0D6}" destId="{A723359E-B789-421F-B283-571A35F4B1BF}" srcOrd="0" destOrd="0" presId="urn:microsoft.com/office/officeart/2005/8/layout/process1"/>
    <dgm:cxn modelId="{F5B6DDB5-DC1C-4434-8F59-2C698FD80B0F}" type="presOf" srcId="{B1489B3F-4CF9-4EB1-BCD5-C0FF985572A3}" destId="{3AD390D5-8B9E-4A93-B412-669B75DE3950}" srcOrd="1" destOrd="0" presId="urn:microsoft.com/office/officeart/2005/8/layout/process1"/>
    <dgm:cxn modelId="{DBDE22C8-5ED2-4C78-80F2-351D7B74F4E2}" srcId="{40E617A1-F1B7-46BE-BA1D-A9094059E0D6}" destId="{BC7B9B45-4423-45A8-8C25-5757ED9FBD66}" srcOrd="2" destOrd="0" parTransId="{F9ED4158-DD9A-47A1-AF5D-99D22579167F}" sibTransId="{DCBDA35E-F597-4D85-A5B1-1ECA5FF98D5C}"/>
    <dgm:cxn modelId="{67C612CB-90AA-40FB-B3EF-B5DD71B0FC4D}" type="presOf" srcId="{BC7B9B45-4423-45A8-8C25-5757ED9FBD66}" destId="{07E4BCDC-3EA3-4840-9F27-2F99496E036A}" srcOrd="0" destOrd="0" presId="urn:microsoft.com/office/officeart/2005/8/layout/process1"/>
    <dgm:cxn modelId="{3E84F5D2-27DB-4FAB-AB2E-858DEC1CE756}" type="presOf" srcId="{AEE522D9-F942-41C4-8BBB-F5747824BB02}" destId="{160E062D-21CA-4EBF-8B9C-6C11C42B4D26}" srcOrd="1" destOrd="0" presId="urn:microsoft.com/office/officeart/2005/8/layout/process1"/>
    <dgm:cxn modelId="{B50CF8D2-E491-4249-8BB1-250974C8A8A6}" type="presOf" srcId="{281D3DA9-F8FA-4DEE-8F60-C49D444AADB0}" destId="{2E3041ED-C2F0-45EA-81AF-267A05439E7B}" srcOrd="1" destOrd="0" presId="urn:microsoft.com/office/officeart/2005/8/layout/process1"/>
    <dgm:cxn modelId="{1E508FED-4574-4E1B-9D1B-694754F5B329}" type="presOf" srcId="{AEE522D9-F942-41C4-8BBB-F5747824BB02}" destId="{299D4620-2422-4E68-9452-143E97D02530}" srcOrd="0" destOrd="0" presId="urn:microsoft.com/office/officeart/2005/8/layout/process1"/>
    <dgm:cxn modelId="{A801CAF8-77B4-4370-B041-E8DDD54AC824}" srcId="{40E617A1-F1B7-46BE-BA1D-A9094059E0D6}" destId="{2434521F-BCB0-4BFE-A72D-93F77E817596}" srcOrd="1" destOrd="0" parTransId="{DDC8E269-00A4-4D1B-9AB3-199B50AB077C}" sibTransId="{AEE522D9-F942-41C4-8BBB-F5747824BB02}"/>
    <dgm:cxn modelId="{B7698E20-46C0-40F1-B25A-B412C05B73A1}" type="presParOf" srcId="{A723359E-B789-421F-B283-571A35F4B1BF}" destId="{B8E09221-D703-4A37-9685-B2DC03DB57FD}" srcOrd="0" destOrd="0" presId="urn:microsoft.com/office/officeart/2005/8/layout/process1"/>
    <dgm:cxn modelId="{7EB91DB8-A334-4010-B75B-4E7A9F6BA073}" type="presParOf" srcId="{A723359E-B789-421F-B283-571A35F4B1BF}" destId="{8B4DC20D-31BC-4E6A-BFC2-08E766A1767D}" srcOrd="1" destOrd="0" presId="urn:microsoft.com/office/officeart/2005/8/layout/process1"/>
    <dgm:cxn modelId="{1235C588-6126-4A06-BB73-E5CEE4B3FB40}" type="presParOf" srcId="{8B4DC20D-31BC-4E6A-BFC2-08E766A1767D}" destId="{3AD390D5-8B9E-4A93-B412-669B75DE3950}" srcOrd="0" destOrd="0" presId="urn:microsoft.com/office/officeart/2005/8/layout/process1"/>
    <dgm:cxn modelId="{77992C9D-71C9-46DA-A26F-17A6F2CA4ADC}" type="presParOf" srcId="{A723359E-B789-421F-B283-571A35F4B1BF}" destId="{1EAA685A-2AE7-48C1-88FC-E4CF3D012666}" srcOrd="2" destOrd="0" presId="urn:microsoft.com/office/officeart/2005/8/layout/process1"/>
    <dgm:cxn modelId="{5E938175-BAF7-4351-9362-C07374CA2E64}" type="presParOf" srcId="{A723359E-B789-421F-B283-571A35F4B1BF}" destId="{299D4620-2422-4E68-9452-143E97D02530}" srcOrd="3" destOrd="0" presId="urn:microsoft.com/office/officeart/2005/8/layout/process1"/>
    <dgm:cxn modelId="{3F83893E-BFAF-4E7E-BFC2-66346B5701EF}" type="presParOf" srcId="{299D4620-2422-4E68-9452-143E97D02530}" destId="{160E062D-21CA-4EBF-8B9C-6C11C42B4D26}" srcOrd="0" destOrd="0" presId="urn:microsoft.com/office/officeart/2005/8/layout/process1"/>
    <dgm:cxn modelId="{EB473299-3933-4CE6-BE8F-97FF08B1B00A}" type="presParOf" srcId="{A723359E-B789-421F-B283-571A35F4B1BF}" destId="{07E4BCDC-3EA3-4840-9F27-2F99496E036A}" srcOrd="4" destOrd="0" presId="urn:microsoft.com/office/officeart/2005/8/layout/process1"/>
    <dgm:cxn modelId="{76E17C7F-65A4-40F2-B1C4-022BC1851019}" type="presParOf" srcId="{A723359E-B789-421F-B283-571A35F4B1BF}" destId="{1B46E2C4-40A9-4AA0-88DD-F934CF26FAEE}" srcOrd="5" destOrd="0" presId="urn:microsoft.com/office/officeart/2005/8/layout/process1"/>
    <dgm:cxn modelId="{95DB707D-6CA8-4324-9397-775972E3383E}" type="presParOf" srcId="{1B46E2C4-40A9-4AA0-88DD-F934CF26FAEE}" destId="{ADABF4A5-CAFF-497E-8A00-34332F589D6E}" srcOrd="0" destOrd="0" presId="urn:microsoft.com/office/officeart/2005/8/layout/process1"/>
    <dgm:cxn modelId="{6F04A43D-CB29-4BE8-80B2-0CCD3DD6F38A}" type="presParOf" srcId="{A723359E-B789-421F-B283-571A35F4B1BF}" destId="{7DE318E6-2950-4F90-93A5-9F1BABDEA59A}" srcOrd="6" destOrd="0" presId="urn:microsoft.com/office/officeart/2005/8/layout/process1"/>
    <dgm:cxn modelId="{57AE3D52-55D5-4A96-9CA8-DDD6FC7DAE20}" type="presParOf" srcId="{A723359E-B789-421F-B283-571A35F4B1BF}" destId="{B2184727-985D-45F1-8EA6-0C28B9ADFDA1}" srcOrd="7" destOrd="0" presId="urn:microsoft.com/office/officeart/2005/8/layout/process1"/>
    <dgm:cxn modelId="{475AA3C6-2D03-40FC-8A4F-6C9280064090}" type="presParOf" srcId="{B2184727-985D-45F1-8EA6-0C28B9ADFDA1}" destId="{7B88C26A-EFE0-4E68-A08C-10C760750FE8}" srcOrd="0" destOrd="0" presId="urn:microsoft.com/office/officeart/2005/8/layout/process1"/>
    <dgm:cxn modelId="{AD6E66E0-B0B5-401A-987F-5B11C2799B7E}" type="presParOf" srcId="{A723359E-B789-421F-B283-571A35F4B1BF}" destId="{4E3C599F-2A1F-4F24-8E37-593750E7054E}" srcOrd="8" destOrd="0" presId="urn:microsoft.com/office/officeart/2005/8/layout/process1"/>
    <dgm:cxn modelId="{D8B47688-F9EA-4ABC-A1A5-6D6E8D5ADF96}" type="presParOf" srcId="{A723359E-B789-421F-B283-571A35F4B1BF}" destId="{C1EF1EF7-0A48-4E8A-BDDE-D143D3D30F69}" srcOrd="9" destOrd="0" presId="urn:microsoft.com/office/officeart/2005/8/layout/process1"/>
    <dgm:cxn modelId="{15434296-8CCA-47DC-B2EA-02BF05925B40}" type="presParOf" srcId="{C1EF1EF7-0A48-4E8A-BDDE-D143D3D30F69}" destId="{2E3041ED-C2F0-45EA-81AF-267A05439E7B}" srcOrd="0" destOrd="0" presId="urn:microsoft.com/office/officeart/2005/8/layout/process1"/>
    <dgm:cxn modelId="{A4E515AD-ACDF-4B59-8E38-5DAA18045EAC}" type="presParOf" srcId="{A723359E-B789-421F-B283-571A35F4B1BF}" destId="{D2436467-8F0A-4351-B774-F4B60BDF1A92}" srcOrd="10"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E09221-D703-4A37-9685-B2DC03DB57FD}">
      <dsp:nvSpPr>
        <dsp:cNvPr id="0" name=""/>
        <dsp:cNvSpPr/>
      </dsp:nvSpPr>
      <dsp:spPr>
        <a:xfrm>
          <a:off x="0" y="8417"/>
          <a:ext cx="649248" cy="9577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County Receives Invoice from DSH (May 2024)</a:t>
          </a:r>
        </a:p>
      </dsp:txBody>
      <dsp:txXfrm>
        <a:off x="19016" y="27433"/>
        <a:ext cx="611216" cy="919708"/>
      </dsp:txXfrm>
    </dsp:sp>
    <dsp:sp modelId="{8B4DC20D-31BC-4E6A-BFC2-08E766A1767D}">
      <dsp:nvSpPr>
        <dsp:cNvPr id="0" name=""/>
        <dsp:cNvSpPr/>
      </dsp:nvSpPr>
      <dsp:spPr>
        <a:xfrm rot="21585458">
          <a:off x="720891" y="412622"/>
          <a:ext cx="151887" cy="1453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720891" y="441781"/>
        <a:ext cx="108287" cy="87200"/>
      </dsp:txXfrm>
    </dsp:sp>
    <dsp:sp modelId="{1EAA685A-2AE7-48C1-88FC-E4CF3D012666}">
      <dsp:nvSpPr>
        <dsp:cNvPr id="0" name=""/>
        <dsp:cNvSpPr/>
      </dsp:nvSpPr>
      <dsp:spPr>
        <a:xfrm>
          <a:off x="935825" y="0"/>
          <a:ext cx="767549" cy="9661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County Pays Invoice to DSH (Within 90 days of invoice receipt; by Aug 2024)</a:t>
          </a:r>
        </a:p>
      </dsp:txBody>
      <dsp:txXfrm>
        <a:off x="958306" y="22481"/>
        <a:ext cx="722587" cy="921196"/>
      </dsp:txXfrm>
    </dsp:sp>
    <dsp:sp modelId="{299D4620-2422-4E68-9452-143E97D02530}">
      <dsp:nvSpPr>
        <dsp:cNvPr id="0" name=""/>
        <dsp:cNvSpPr/>
      </dsp:nvSpPr>
      <dsp:spPr>
        <a:xfrm rot="32621">
          <a:off x="1750002" y="414964"/>
          <a:ext cx="98859" cy="1453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750003" y="443890"/>
        <a:ext cx="69201" cy="87200"/>
      </dsp:txXfrm>
    </dsp:sp>
    <dsp:sp modelId="{07E4BCDC-3EA3-4840-9F27-2F99496E036A}">
      <dsp:nvSpPr>
        <dsp:cNvPr id="0" name=""/>
        <dsp:cNvSpPr/>
      </dsp:nvSpPr>
      <dsp:spPr>
        <a:xfrm>
          <a:off x="1889893" y="20898"/>
          <a:ext cx="1061794" cy="9452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bg1"/>
              </a:solidFill>
            </a:rPr>
            <a:t>County submits expenditure plan to DSH for planned use of funds</a:t>
          </a:r>
        </a:p>
        <a:p>
          <a:pPr marL="0" lvl="0" indent="0" algn="ctr" defTabSz="355600">
            <a:lnSpc>
              <a:spcPct val="90000"/>
            </a:lnSpc>
            <a:spcBef>
              <a:spcPct val="0"/>
            </a:spcBef>
            <a:spcAft>
              <a:spcPct val="35000"/>
            </a:spcAft>
            <a:buNone/>
          </a:pPr>
          <a:r>
            <a:rPr lang="en-US" sz="800" kern="1200">
              <a:solidFill>
                <a:schemeClr val="bg1"/>
              </a:solidFill>
            </a:rPr>
            <a:t>(Plan can be submitted anytime upon receipt of Invoice)</a:t>
          </a:r>
        </a:p>
      </dsp:txBody>
      <dsp:txXfrm>
        <a:off x="1917579" y="48584"/>
        <a:ext cx="1006422" cy="889887"/>
      </dsp:txXfrm>
    </dsp:sp>
    <dsp:sp modelId="{1B46E2C4-40A9-4AA0-88DD-F934CF26FAEE}">
      <dsp:nvSpPr>
        <dsp:cNvPr id="0" name=""/>
        <dsp:cNvSpPr/>
      </dsp:nvSpPr>
      <dsp:spPr>
        <a:xfrm rot="21571463">
          <a:off x="3010288" y="415451"/>
          <a:ext cx="124242" cy="1453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010289" y="444673"/>
        <a:ext cx="86969" cy="87200"/>
      </dsp:txXfrm>
    </dsp:sp>
    <dsp:sp modelId="{7DE318E6-2950-4F90-93A5-9F1BABDEA59A}">
      <dsp:nvSpPr>
        <dsp:cNvPr id="0" name=""/>
        <dsp:cNvSpPr/>
      </dsp:nvSpPr>
      <dsp:spPr>
        <a:xfrm>
          <a:off x="3186098" y="25146"/>
          <a:ext cx="986911" cy="9158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County Receives Funds from MHD Fund (45 Days after DSH receipt of funds and  approval of  plan)</a:t>
          </a:r>
        </a:p>
      </dsp:txBody>
      <dsp:txXfrm>
        <a:off x="3212923" y="51971"/>
        <a:ext cx="933261" cy="862215"/>
      </dsp:txXfrm>
    </dsp:sp>
    <dsp:sp modelId="{B2184727-985D-45F1-8EA6-0C28B9ADFDA1}">
      <dsp:nvSpPr>
        <dsp:cNvPr id="0" name=""/>
        <dsp:cNvSpPr/>
      </dsp:nvSpPr>
      <dsp:spPr>
        <a:xfrm>
          <a:off x="4231612" y="410411"/>
          <a:ext cx="124237" cy="1453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4231612" y="439478"/>
        <a:ext cx="86966" cy="87200"/>
      </dsp:txXfrm>
    </dsp:sp>
    <dsp:sp modelId="{4E3C599F-2A1F-4F24-8E37-593750E7054E}">
      <dsp:nvSpPr>
        <dsp:cNvPr id="0" name=""/>
        <dsp:cNvSpPr/>
      </dsp:nvSpPr>
      <dsp:spPr>
        <a:xfrm>
          <a:off x="4407421" y="19810"/>
          <a:ext cx="552161" cy="9265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County Spends Funds</a:t>
          </a:r>
        </a:p>
      </dsp:txBody>
      <dsp:txXfrm>
        <a:off x="4423593" y="35982"/>
        <a:ext cx="519817" cy="894193"/>
      </dsp:txXfrm>
    </dsp:sp>
    <dsp:sp modelId="{C1EF1EF7-0A48-4E8A-BDDE-D143D3D30F69}">
      <dsp:nvSpPr>
        <dsp:cNvPr id="0" name=""/>
        <dsp:cNvSpPr/>
      </dsp:nvSpPr>
      <dsp:spPr>
        <a:xfrm>
          <a:off x="5018184" y="410411"/>
          <a:ext cx="124237" cy="1453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5018184" y="439478"/>
        <a:ext cx="86966" cy="87200"/>
      </dsp:txXfrm>
    </dsp:sp>
    <dsp:sp modelId="{D2436467-8F0A-4351-B774-F4B60BDF1A92}">
      <dsp:nvSpPr>
        <dsp:cNvPr id="0" name=""/>
        <dsp:cNvSpPr/>
      </dsp:nvSpPr>
      <dsp:spPr>
        <a:xfrm>
          <a:off x="5193993" y="34139"/>
          <a:ext cx="771212" cy="897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Submits Annual Acutal Use Report from funds received in the prior FY (Annually October)</a:t>
          </a:r>
        </a:p>
      </dsp:txBody>
      <dsp:txXfrm>
        <a:off x="5216581" y="56727"/>
        <a:ext cx="726036" cy="85270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irling_x0020_Reviewed xmlns="bc3d3ecd-ea5d-4093-89c0-75a8d956e10e" xsi:nil="true"/>
    <Comments xmlns="bc3d3ecd-ea5d-4093-89c0-75a8d956e10e" xsi:nil="true"/>
    <BrentHouserReviewed xmlns="bc3d3ecd-ea5d-4093-89c0-75a8d956e10e" xsi:nil="true"/>
    <Stephanie_x0020_Reviewed xmlns="bc3d3ecd-ea5d-4093-89c0-75a8d956e10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69A2DB48D6A24EA9B745E43DC4C4B6" ma:contentTypeVersion="14" ma:contentTypeDescription="Create a new document." ma:contentTypeScope="" ma:versionID="0da8c369795515eda27d8fcbc64ae5f2">
  <xsd:schema xmlns:xsd="http://www.w3.org/2001/XMLSchema" xmlns:xs="http://www.w3.org/2001/XMLSchema" xmlns:p="http://schemas.microsoft.com/office/2006/metadata/properties" xmlns:ns2="bc3d3ecd-ea5d-4093-89c0-75a8d956e10e" xmlns:ns3="302f3f41-5c66-4f3f-867d-637f67e8aa13" targetNamespace="http://schemas.microsoft.com/office/2006/metadata/properties" ma:root="true" ma:fieldsID="aea49a6e5d960da37550b22e448afabf" ns2:_="" ns3:_="">
    <xsd:import namespace="bc3d3ecd-ea5d-4093-89c0-75a8d956e10e"/>
    <xsd:import namespace="302f3f41-5c66-4f3f-867d-637f67e8aa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irling_x0020_Reviewed" minOccurs="0"/>
                <xsd:element ref="ns2:Stephanie_x0020_Reviewed" minOccurs="0"/>
                <xsd:element ref="ns2:Comments" minOccurs="0"/>
                <xsd:element ref="ns2:MediaServiceAutoTags" minOccurs="0"/>
                <xsd:element ref="ns2:MediaServiceOCR" minOccurs="0"/>
                <xsd:element ref="ns2:MediaServiceGenerationTime" minOccurs="0"/>
                <xsd:element ref="ns2:MediaServiceEventHashCode" minOccurs="0"/>
                <xsd:element ref="ns2:BrentHouserReview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d3ecd-ea5d-4093-89c0-75a8d956e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irling_x0020_Reviewed" ma:index="12" nillable="true" ma:displayName="Chris Reviewed" ma:format="RadioButtons" ma:internalName="Stirling_x0020_Reviewed">
      <xsd:simpleType>
        <xsd:restriction base="dms:Choice">
          <xsd:enumeration value="Yes"/>
          <xsd:enumeration value="No"/>
        </xsd:restriction>
      </xsd:simpleType>
    </xsd:element>
    <xsd:element name="Stephanie_x0020_Reviewed" ma:index="13" nillable="true" ma:displayName="Brent  Reviewed" ma:format="RadioButtons" ma:internalName="Stephanie_x0020_Reviewed">
      <xsd:simpleType>
        <xsd:restriction base="dms:Choice">
          <xsd:enumeration value="Yes"/>
          <xsd:enumeration value="No"/>
        </xsd:restriction>
      </xsd:simpleType>
    </xsd:element>
    <xsd:element name="Comments" ma:index="14" nillable="true" ma:displayName="Comments" ma:format="Dropdown" ma:internalName="Comments">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BrentHouserReviewed" ma:index="19" nillable="true" ma:displayName="Stephanie Reviewed" ma:format="Dropdown" ma:internalName="BrentHouserReviewed">
      <xsd:simpleType>
        <xsd:restriction base="dms:Choice">
          <xsd:enumeration value="Yes"/>
          <xsd:enumeration value="No"/>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f3f41-5c66-4f3f-867d-637f67e8aa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D28FE-86B2-4E32-AB6C-D328F52049D7}">
  <ds:schemaRefs>
    <ds:schemaRef ds:uri="http://schemas.microsoft.com/office/2006/metadata/properties"/>
    <ds:schemaRef ds:uri="http://schemas.microsoft.com/office/infopath/2007/PartnerControls"/>
    <ds:schemaRef ds:uri="bc3d3ecd-ea5d-4093-89c0-75a8d956e10e"/>
  </ds:schemaRefs>
</ds:datastoreItem>
</file>

<file path=customXml/itemProps2.xml><?xml version="1.0" encoding="utf-8"?>
<ds:datastoreItem xmlns:ds="http://schemas.openxmlformats.org/officeDocument/2006/customXml" ds:itemID="{6B2B4514-DCFB-4A10-BC93-38E8BF2F34F5}">
  <ds:schemaRefs>
    <ds:schemaRef ds:uri="http://schemas.openxmlformats.org/officeDocument/2006/bibliography"/>
  </ds:schemaRefs>
</ds:datastoreItem>
</file>

<file path=customXml/itemProps3.xml><?xml version="1.0" encoding="utf-8"?>
<ds:datastoreItem xmlns:ds="http://schemas.openxmlformats.org/officeDocument/2006/customXml" ds:itemID="{EF7AF1DF-83D7-4B66-B05D-86182872EEDD}">
  <ds:schemaRefs>
    <ds:schemaRef ds:uri="http://schemas.microsoft.com/sharepoint/v3/contenttype/forms"/>
  </ds:schemaRefs>
</ds:datastoreItem>
</file>

<file path=customXml/itemProps4.xml><?xml version="1.0" encoding="utf-8"?>
<ds:datastoreItem xmlns:ds="http://schemas.openxmlformats.org/officeDocument/2006/customXml" ds:itemID="{2F70C4F0-18AC-4644-8126-AE46C2925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d3ecd-ea5d-4093-89c0-75a8d956e10e"/>
    <ds:schemaRef ds:uri="302f3f41-5c66-4f3f-867d-637f67e8a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17145</CharactersWithSpaces>
  <SharedDoc>false</SharedDoc>
  <HLinks>
    <vt:vector size="18" baseType="variant">
      <vt:variant>
        <vt:i4>6029363</vt:i4>
      </vt:variant>
      <vt:variant>
        <vt:i4>3</vt:i4>
      </vt:variant>
      <vt:variant>
        <vt:i4>0</vt:i4>
      </vt:variant>
      <vt:variant>
        <vt:i4>5</vt:i4>
      </vt:variant>
      <vt:variant>
        <vt:lpwstr>mailto:DSHISTGrowthCap@DSH.CA.GOV</vt:lpwstr>
      </vt:variant>
      <vt:variant>
        <vt:lpwstr/>
      </vt:variant>
      <vt:variant>
        <vt:i4>5636209</vt:i4>
      </vt:variant>
      <vt:variant>
        <vt:i4>0</vt:i4>
      </vt:variant>
      <vt:variant>
        <vt:i4>0</vt:i4>
      </vt:variant>
      <vt:variant>
        <vt:i4>5</vt:i4>
      </vt:variant>
      <vt:variant>
        <vt:lpwstr>https://leginfo.legislature.ca.gov/faces/codes_displaySection.xhtml?sectionNum=4336.&amp;lawCode=WIC</vt:lpwstr>
      </vt:variant>
      <vt:variant>
        <vt:lpwstr/>
      </vt:variant>
      <vt:variant>
        <vt:i4>1245228</vt:i4>
      </vt:variant>
      <vt:variant>
        <vt:i4>0</vt:i4>
      </vt:variant>
      <vt:variant>
        <vt:i4>0</vt:i4>
      </vt:variant>
      <vt:variant>
        <vt:i4>5</vt:i4>
      </vt:variant>
      <vt:variant>
        <vt:lpwstr>https://www.dsh.ca.gov/Publications/docs/Department Letter 23-003_Supersedes 22-003 signed.pdf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O'Connell</dc:creator>
  <cp:keywords/>
  <dc:description/>
  <cp:lastModifiedBy>Mallory, Julie@DSH-S</cp:lastModifiedBy>
  <cp:revision>3</cp:revision>
  <cp:lastPrinted>2024-03-01T23:15:00Z</cp:lastPrinted>
  <dcterms:created xsi:type="dcterms:W3CDTF">2024-03-01T23:15:00Z</dcterms:created>
  <dcterms:modified xsi:type="dcterms:W3CDTF">2024-03-01T23:15:00Z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0x0101002969A2DB48D6A24EA9B745E43DC4C4B6</vt:lpwstr>
  </property>
</Properties>
</file>